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84" w:rsidRDefault="00295A84">
      <w:pPr>
        <w:pStyle w:val="BodyText"/>
        <w:spacing w:before="5"/>
        <w:rPr>
          <w:rFonts w:ascii="Times New Roman"/>
          <w:b w:val="0"/>
          <w:sz w:val="21"/>
        </w:rPr>
      </w:pPr>
    </w:p>
    <w:p w:rsidR="00295A84" w:rsidRDefault="00D11AB3">
      <w:pPr>
        <w:spacing w:before="44"/>
        <w:ind w:left="3276" w:right="3513"/>
        <w:jc w:val="center"/>
        <w:rPr>
          <w:sz w:val="28"/>
        </w:rPr>
      </w:pPr>
      <w:r>
        <w:rPr>
          <w:sz w:val="28"/>
        </w:rPr>
        <w:t>University of Pennsylvania</w:t>
      </w:r>
    </w:p>
    <w:p w:rsidR="00295A84" w:rsidRDefault="00D11AB3">
      <w:pPr>
        <w:spacing w:before="170" w:line="360" w:lineRule="auto"/>
        <w:ind w:left="3276" w:right="3515"/>
        <w:jc w:val="center"/>
        <w:rPr>
          <w:sz w:val="28"/>
        </w:rPr>
      </w:pPr>
      <w:r>
        <w:rPr>
          <w:sz w:val="28"/>
        </w:rPr>
        <w:t>The Wharton School, San Francisco Campus 2 Harrison Street, Sixth Floor</w:t>
      </w:r>
    </w:p>
    <w:p w:rsidR="00295A84" w:rsidRDefault="00D11AB3">
      <w:pPr>
        <w:spacing w:line="341" w:lineRule="exact"/>
        <w:ind w:left="3276" w:right="3514"/>
        <w:jc w:val="center"/>
        <w:rPr>
          <w:sz w:val="28"/>
        </w:rPr>
      </w:pPr>
      <w:r>
        <w:rPr>
          <w:sz w:val="28"/>
        </w:rPr>
        <w:t>San Francisco, CA 94105</w:t>
      </w:r>
    </w:p>
    <w:p w:rsidR="00295A84" w:rsidRDefault="00295A84">
      <w:pPr>
        <w:pStyle w:val="BodyText"/>
        <w:rPr>
          <w:b w:val="0"/>
          <w:sz w:val="28"/>
        </w:rPr>
      </w:pPr>
    </w:p>
    <w:p w:rsidR="00295A84" w:rsidRDefault="00D11AB3">
      <w:pPr>
        <w:spacing w:before="233"/>
        <w:ind w:left="3633"/>
        <w:rPr>
          <w:b/>
          <w:sz w:val="28"/>
        </w:rPr>
      </w:pPr>
      <w:r>
        <w:rPr>
          <w:b/>
          <w:sz w:val="28"/>
        </w:rPr>
        <w:t>SCHOOL PERFORMANCE FACT SHEET</w:t>
      </w:r>
    </w:p>
    <w:p w:rsidR="00E83F14" w:rsidRDefault="00D11AB3">
      <w:pPr>
        <w:spacing w:before="169" w:line="360" w:lineRule="auto"/>
        <w:ind w:left="2798" w:right="3039"/>
        <w:jc w:val="center"/>
        <w:rPr>
          <w:b/>
          <w:sz w:val="28"/>
        </w:rPr>
      </w:pPr>
      <w:r>
        <w:rPr>
          <w:b/>
          <w:sz w:val="28"/>
        </w:rPr>
        <w:t xml:space="preserve">CALENDAR YEARS – Programs 2015 &amp; 2016 </w:t>
      </w:r>
    </w:p>
    <w:p w:rsidR="00295A84" w:rsidRDefault="00D11AB3">
      <w:pPr>
        <w:spacing w:before="169" w:line="360" w:lineRule="auto"/>
        <w:ind w:left="2798" w:right="3039"/>
        <w:jc w:val="center"/>
        <w:rPr>
          <w:b/>
          <w:sz w:val="28"/>
        </w:rPr>
      </w:pPr>
      <w:bookmarkStart w:id="0" w:name="_GoBack"/>
      <w:bookmarkEnd w:id="0"/>
      <w:r>
        <w:rPr>
          <w:b/>
          <w:sz w:val="28"/>
        </w:rPr>
        <w:t>MBA Program for Executives San Francisco</w:t>
      </w:r>
    </w:p>
    <w:p w:rsidR="00295A84" w:rsidRDefault="00D11AB3">
      <w:pPr>
        <w:spacing w:before="2"/>
        <w:ind w:left="3276" w:right="3512"/>
        <w:jc w:val="center"/>
        <w:rPr>
          <w:b/>
          <w:sz w:val="28"/>
        </w:rPr>
      </w:pPr>
      <w:r>
        <w:rPr>
          <w:b/>
          <w:sz w:val="28"/>
        </w:rPr>
        <w:t>(2 year program)</w:t>
      </w:r>
    </w:p>
    <w:p w:rsidR="00295A84" w:rsidRDefault="00D11AB3">
      <w:pPr>
        <w:pStyle w:val="BodyText"/>
        <w:spacing w:before="169"/>
        <w:ind w:left="3276" w:right="3513"/>
        <w:jc w:val="center"/>
      </w:pPr>
      <w:r>
        <w:rPr>
          <w:u w:val="single"/>
        </w:rPr>
        <w:t>On Time Completion Rates (Graduation Rates)</w:t>
      </w:r>
    </w:p>
    <w:p w:rsidR="00295A84" w:rsidRDefault="00295A84">
      <w:pPr>
        <w:pStyle w:val="BodyText"/>
        <w:rPr>
          <w:sz w:val="12"/>
        </w:rPr>
      </w:pPr>
    </w:p>
    <w:tbl>
      <w:tblPr>
        <w:tblW w:w="113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3123"/>
        <w:gridCol w:w="2041"/>
        <w:gridCol w:w="2209"/>
        <w:gridCol w:w="2324"/>
      </w:tblGrid>
      <w:tr w:rsidR="00295A84" w:rsidTr="0076708B">
        <w:trPr>
          <w:trHeight w:val="880"/>
        </w:trPr>
        <w:tc>
          <w:tcPr>
            <w:tcW w:w="1693" w:type="dxa"/>
          </w:tcPr>
          <w:p w:rsidR="00295A84" w:rsidRDefault="00D11AB3">
            <w:pPr>
              <w:pStyle w:val="TableParagraph"/>
              <w:spacing w:before="1" w:line="240" w:lineRule="auto"/>
              <w:ind w:left="403" w:right="157" w:hanging="219"/>
              <w:jc w:val="left"/>
              <w:rPr>
                <w:b/>
                <w:sz w:val="24"/>
              </w:rPr>
            </w:pPr>
            <w:r>
              <w:rPr>
                <w:b/>
                <w:sz w:val="24"/>
              </w:rPr>
              <w:t>Calendar Year</w:t>
            </w:r>
          </w:p>
        </w:tc>
        <w:tc>
          <w:tcPr>
            <w:tcW w:w="3123" w:type="dxa"/>
          </w:tcPr>
          <w:p w:rsidR="00295A84" w:rsidRDefault="00D11AB3">
            <w:pPr>
              <w:pStyle w:val="TableParagraph"/>
              <w:spacing w:before="4" w:line="237" w:lineRule="auto"/>
              <w:ind w:left="563" w:right="263" w:hanging="276"/>
              <w:jc w:val="left"/>
              <w:rPr>
                <w:b/>
                <w:sz w:val="16"/>
              </w:rPr>
            </w:pPr>
            <w:r>
              <w:rPr>
                <w:b/>
                <w:sz w:val="24"/>
              </w:rPr>
              <w:t>Number of Students Who Began the Program</w:t>
            </w:r>
          </w:p>
        </w:tc>
        <w:tc>
          <w:tcPr>
            <w:tcW w:w="2041" w:type="dxa"/>
          </w:tcPr>
          <w:p w:rsidR="00295A84" w:rsidRDefault="00D11AB3">
            <w:pPr>
              <w:pStyle w:val="TableParagraph"/>
              <w:spacing w:before="1" w:line="240" w:lineRule="auto"/>
              <w:ind w:left="382" w:right="377" w:firstLine="6"/>
              <w:rPr>
                <w:b/>
                <w:sz w:val="24"/>
              </w:rPr>
            </w:pPr>
            <w:r>
              <w:rPr>
                <w:b/>
                <w:sz w:val="24"/>
              </w:rPr>
              <w:t>Students Available</w:t>
            </w:r>
            <w:r>
              <w:rPr>
                <w:b/>
                <w:spacing w:val="3"/>
                <w:sz w:val="24"/>
              </w:rPr>
              <w:t xml:space="preserve"> </w:t>
            </w:r>
            <w:r>
              <w:rPr>
                <w:b/>
                <w:spacing w:val="-6"/>
                <w:sz w:val="24"/>
              </w:rPr>
              <w:t>for</w:t>
            </w:r>
          </w:p>
          <w:p w:rsidR="00295A84" w:rsidRDefault="00D11AB3">
            <w:pPr>
              <w:pStyle w:val="TableParagraph"/>
              <w:spacing w:line="273" w:lineRule="exact"/>
              <w:ind w:left="392" w:right="384"/>
              <w:rPr>
                <w:b/>
                <w:sz w:val="16"/>
              </w:rPr>
            </w:pPr>
            <w:r>
              <w:rPr>
                <w:b/>
                <w:sz w:val="24"/>
              </w:rPr>
              <w:t>Graduation</w:t>
            </w:r>
          </w:p>
        </w:tc>
        <w:tc>
          <w:tcPr>
            <w:tcW w:w="2209" w:type="dxa"/>
          </w:tcPr>
          <w:p w:rsidR="00295A84" w:rsidRDefault="00D11AB3">
            <w:pPr>
              <w:pStyle w:val="TableParagraph"/>
              <w:spacing w:before="4" w:line="237" w:lineRule="auto"/>
              <w:ind w:left="545" w:right="100" w:hanging="420"/>
              <w:jc w:val="left"/>
              <w:rPr>
                <w:b/>
                <w:sz w:val="16"/>
              </w:rPr>
            </w:pPr>
            <w:r>
              <w:rPr>
                <w:b/>
                <w:sz w:val="24"/>
              </w:rPr>
              <w:t>Number of On-time Graduates</w:t>
            </w:r>
          </w:p>
        </w:tc>
        <w:tc>
          <w:tcPr>
            <w:tcW w:w="2324" w:type="dxa"/>
          </w:tcPr>
          <w:p w:rsidR="00295A84" w:rsidRDefault="00D11AB3">
            <w:pPr>
              <w:pStyle w:val="TableParagraph"/>
              <w:spacing w:before="4" w:line="237" w:lineRule="auto"/>
              <w:ind w:left="841" w:right="120" w:hanging="704"/>
              <w:jc w:val="left"/>
              <w:rPr>
                <w:b/>
                <w:sz w:val="16"/>
              </w:rPr>
            </w:pPr>
            <w:r>
              <w:rPr>
                <w:b/>
                <w:sz w:val="24"/>
              </w:rPr>
              <w:t>On-time Completion Rates</w:t>
            </w:r>
          </w:p>
        </w:tc>
      </w:tr>
      <w:tr w:rsidR="00295A84" w:rsidTr="0076708B">
        <w:trPr>
          <w:trHeight w:val="438"/>
        </w:trPr>
        <w:tc>
          <w:tcPr>
            <w:tcW w:w="1693" w:type="dxa"/>
          </w:tcPr>
          <w:p w:rsidR="00295A84" w:rsidRDefault="00D11AB3">
            <w:pPr>
              <w:pStyle w:val="TableParagraph"/>
              <w:ind w:left="365" w:right="356"/>
              <w:rPr>
                <w:b/>
                <w:sz w:val="24"/>
              </w:rPr>
            </w:pPr>
            <w:r>
              <w:rPr>
                <w:b/>
                <w:sz w:val="24"/>
              </w:rPr>
              <w:t>2015</w:t>
            </w:r>
          </w:p>
        </w:tc>
        <w:tc>
          <w:tcPr>
            <w:tcW w:w="3123" w:type="dxa"/>
          </w:tcPr>
          <w:p w:rsidR="00295A84" w:rsidRDefault="00D11AB3">
            <w:pPr>
              <w:pStyle w:val="TableParagraph"/>
              <w:ind w:left="1419" w:right="1409"/>
              <w:rPr>
                <w:b/>
                <w:sz w:val="24"/>
              </w:rPr>
            </w:pPr>
            <w:r>
              <w:rPr>
                <w:b/>
                <w:sz w:val="24"/>
              </w:rPr>
              <w:t>72</w:t>
            </w:r>
          </w:p>
        </w:tc>
        <w:tc>
          <w:tcPr>
            <w:tcW w:w="2041" w:type="dxa"/>
          </w:tcPr>
          <w:p w:rsidR="00295A84" w:rsidRDefault="00D11AB3">
            <w:pPr>
              <w:pStyle w:val="TableParagraph"/>
              <w:ind w:left="390" w:right="384"/>
              <w:rPr>
                <w:b/>
                <w:sz w:val="24"/>
              </w:rPr>
            </w:pPr>
            <w:r>
              <w:rPr>
                <w:b/>
                <w:sz w:val="24"/>
              </w:rPr>
              <w:t>72</w:t>
            </w:r>
          </w:p>
        </w:tc>
        <w:tc>
          <w:tcPr>
            <w:tcW w:w="2209" w:type="dxa"/>
          </w:tcPr>
          <w:p w:rsidR="00295A84" w:rsidRDefault="00D11AB3">
            <w:pPr>
              <w:pStyle w:val="TableParagraph"/>
              <w:ind w:right="972"/>
              <w:jc w:val="right"/>
              <w:rPr>
                <w:b/>
                <w:sz w:val="24"/>
              </w:rPr>
            </w:pPr>
            <w:r>
              <w:rPr>
                <w:b/>
                <w:sz w:val="24"/>
              </w:rPr>
              <w:t>71</w:t>
            </w:r>
          </w:p>
        </w:tc>
        <w:tc>
          <w:tcPr>
            <w:tcW w:w="2324" w:type="dxa"/>
          </w:tcPr>
          <w:p w:rsidR="00295A84" w:rsidRDefault="00D11AB3">
            <w:pPr>
              <w:pStyle w:val="TableParagraph"/>
              <w:ind w:left="930" w:right="925"/>
              <w:rPr>
                <w:b/>
                <w:sz w:val="24"/>
              </w:rPr>
            </w:pPr>
            <w:r>
              <w:rPr>
                <w:b/>
                <w:sz w:val="24"/>
              </w:rPr>
              <w:t>99%</w:t>
            </w:r>
          </w:p>
        </w:tc>
      </w:tr>
      <w:tr w:rsidR="00295A84" w:rsidTr="0076708B">
        <w:trPr>
          <w:trHeight w:val="441"/>
        </w:trPr>
        <w:tc>
          <w:tcPr>
            <w:tcW w:w="1693" w:type="dxa"/>
          </w:tcPr>
          <w:p w:rsidR="00295A84" w:rsidRDefault="00D11AB3">
            <w:pPr>
              <w:pStyle w:val="TableParagraph"/>
              <w:ind w:left="365" w:right="356"/>
              <w:rPr>
                <w:b/>
                <w:sz w:val="24"/>
              </w:rPr>
            </w:pPr>
            <w:r>
              <w:rPr>
                <w:b/>
                <w:sz w:val="24"/>
              </w:rPr>
              <w:t>2016</w:t>
            </w:r>
          </w:p>
        </w:tc>
        <w:tc>
          <w:tcPr>
            <w:tcW w:w="3123" w:type="dxa"/>
          </w:tcPr>
          <w:p w:rsidR="00295A84" w:rsidRDefault="00D11AB3">
            <w:pPr>
              <w:pStyle w:val="TableParagraph"/>
              <w:ind w:left="1419" w:right="1409"/>
              <w:rPr>
                <w:b/>
                <w:sz w:val="24"/>
              </w:rPr>
            </w:pPr>
            <w:r>
              <w:rPr>
                <w:b/>
                <w:sz w:val="24"/>
              </w:rPr>
              <w:t>76</w:t>
            </w:r>
          </w:p>
        </w:tc>
        <w:tc>
          <w:tcPr>
            <w:tcW w:w="2041" w:type="dxa"/>
          </w:tcPr>
          <w:p w:rsidR="00295A84" w:rsidRDefault="00D11AB3">
            <w:pPr>
              <w:pStyle w:val="TableParagraph"/>
              <w:ind w:left="390" w:right="384"/>
              <w:rPr>
                <w:b/>
                <w:sz w:val="24"/>
              </w:rPr>
            </w:pPr>
            <w:r>
              <w:rPr>
                <w:b/>
                <w:sz w:val="24"/>
              </w:rPr>
              <w:t>76</w:t>
            </w:r>
          </w:p>
        </w:tc>
        <w:tc>
          <w:tcPr>
            <w:tcW w:w="2209" w:type="dxa"/>
          </w:tcPr>
          <w:p w:rsidR="00295A84" w:rsidRDefault="00D11AB3">
            <w:pPr>
              <w:pStyle w:val="TableParagraph"/>
              <w:ind w:right="972"/>
              <w:jc w:val="right"/>
              <w:rPr>
                <w:b/>
                <w:sz w:val="24"/>
              </w:rPr>
            </w:pPr>
            <w:r>
              <w:rPr>
                <w:b/>
                <w:sz w:val="24"/>
              </w:rPr>
              <w:t>72</w:t>
            </w:r>
          </w:p>
        </w:tc>
        <w:tc>
          <w:tcPr>
            <w:tcW w:w="2324" w:type="dxa"/>
          </w:tcPr>
          <w:p w:rsidR="00295A84" w:rsidRDefault="00D11AB3">
            <w:pPr>
              <w:pStyle w:val="TableParagraph"/>
              <w:ind w:left="930" w:right="925"/>
              <w:rPr>
                <w:b/>
                <w:sz w:val="24"/>
              </w:rPr>
            </w:pPr>
            <w:r>
              <w:rPr>
                <w:b/>
                <w:sz w:val="24"/>
              </w:rPr>
              <w:t>95%</w:t>
            </w:r>
          </w:p>
        </w:tc>
      </w:tr>
    </w:tbl>
    <w:p w:rsidR="00295A84" w:rsidRDefault="00D11AB3">
      <w:pPr>
        <w:pStyle w:val="BodyText"/>
        <w:tabs>
          <w:tab w:val="left" w:pos="3583"/>
          <w:tab w:val="left" w:pos="3959"/>
          <w:tab w:val="left" w:pos="6947"/>
        </w:tabs>
        <w:spacing w:before="119"/>
        <w:ind w:left="360"/>
      </w:pPr>
      <w:r>
        <w:t>Student’s</w:t>
      </w:r>
      <w:r>
        <w:rPr>
          <w:spacing w:val="-4"/>
        </w:rPr>
        <w:t xml:space="preserve"> </w:t>
      </w:r>
      <w:r>
        <w:t>Initials:</w:t>
      </w:r>
      <w:r>
        <w:rPr>
          <w:u w:val="thick"/>
        </w:rPr>
        <w:t xml:space="preserve"> </w:t>
      </w:r>
      <w:r>
        <w:rPr>
          <w:u w:val="thick"/>
        </w:rPr>
        <w:tab/>
      </w:r>
      <w:r>
        <w:tab/>
        <w:t>Date:</w:t>
      </w:r>
      <w:r>
        <w:rPr>
          <w:spacing w:val="1"/>
        </w:rPr>
        <w:t xml:space="preserve"> </w:t>
      </w:r>
      <w:r>
        <w:rPr>
          <w:u w:val="thick"/>
        </w:rPr>
        <w:t xml:space="preserve"> </w:t>
      </w:r>
      <w:r>
        <w:rPr>
          <w:u w:val="thick"/>
        </w:rPr>
        <w:tab/>
      </w:r>
    </w:p>
    <w:p w:rsidR="00295A84" w:rsidRDefault="00D11AB3">
      <w:pPr>
        <w:pStyle w:val="BodyText"/>
        <w:spacing w:before="146"/>
        <w:ind w:left="360"/>
      </w:pPr>
      <w:r>
        <w:t>Initial only after you have had sufficient time to read and understand the information.</w:t>
      </w:r>
    </w:p>
    <w:p w:rsidR="00295A84" w:rsidRDefault="00295A84">
      <w:pPr>
        <w:pStyle w:val="BodyText"/>
      </w:pPr>
    </w:p>
    <w:p w:rsidR="00295A84" w:rsidRDefault="00295A84">
      <w:pPr>
        <w:pStyle w:val="BodyText"/>
        <w:spacing w:before="10"/>
        <w:rPr>
          <w:sz w:val="23"/>
        </w:rPr>
      </w:pPr>
    </w:p>
    <w:p w:rsidR="00295A84" w:rsidRDefault="00D11AB3">
      <w:pPr>
        <w:pStyle w:val="BodyText"/>
        <w:ind w:left="4732"/>
      </w:pPr>
      <w:r>
        <w:rPr>
          <w:u w:val="single"/>
        </w:rPr>
        <w:t>Job Placement Rates</w:t>
      </w:r>
    </w:p>
    <w:p w:rsidR="00295A84" w:rsidRDefault="00295A84">
      <w:pPr>
        <w:pStyle w:val="BodyText"/>
        <w:spacing w:before="4"/>
        <w:rPr>
          <w:sz w:val="25"/>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979"/>
        <w:gridCol w:w="1980"/>
        <w:gridCol w:w="1710"/>
        <w:gridCol w:w="1620"/>
        <w:gridCol w:w="2340"/>
      </w:tblGrid>
      <w:tr w:rsidR="00295A84" w:rsidTr="005C3E58">
        <w:trPr>
          <w:trHeight w:val="1170"/>
        </w:trPr>
        <w:tc>
          <w:tcPr>
            <w:tcW w:w="1166" w:type="dxa"/>
          </w:tcPr>
          <w:p w:rsidR="00295A84" w:rsidRDefault="00D11AB3">
            <w:pPr>
              <w:pStyle w:val="TableParagraph"/>
              <w:spacing w:line="240" w:lineRule="auto"/>
              <w:ind w:left="326" w:right="80" w:hanging="219"/>
              <w:jc w:val="left"/>
              <w:rPr>
                <w:b/>
                <w:sz w:val="24"/>
              </w:rPr>
            </w:pPr>
            <w:r>
              <w:rPr>
                <w:b/>
                <w:sz w:val="24"/>
              </w:rPr>
              <w:t>Calendar Year</w:t>
            </w:r>
          </w:p>
        </w:tc>
        <w:tc>
          <w:tcPr>
            <w:tcW w:w="1979" w:type="dxa"/>
          </w:tcPr>
          <w:p w:rsidR="00295A84" w:rsidRDefault="00D11AB3">
            <w:pPr>
              <w:pStyle w:val="TableParagraph"/>
              <w:spacing w:before="1" w:line="237" w:lineRule="auto"/>
              <w:ind w:left="203" w:right="191"/>
              <w:rPr>
                <w:b/>
                <w:sz w:val="16"/>
              </w:rPr>
            </w:pPr>
            <w:r>
              <w:rPr>
                <w:b/>
                <w:sz w:val="24"/>
              </w:rPr>
              <w:t>Number of Students Who Began the Program</w:t>
            </w:r>
          </w:p>
        </w:tc>
        <w:tc>
          <w:tcPr>
            <w:tcW w:w="1980" w:type="dxa"/>
          </w:tcPr>
          <w:p w:rsidR="00295A84" w:rsidRDefault="00D11AB3">
            <w:pPr>
              <w:pStyle w:val="TableParagraph"/>
              <w:spacing w:before="1" w:line="237" w:lineRule="auto"/>
              <w:ind w:left="343" w:right="313" w:firstLine="16"/>
              <w:jc w:val="left"/>
              <w:rPr>
                <w:b/>
                <w:sz w:val="16"/>
              </w:rPr>
            </w:pPr>
            <w:r>
              <w:rPr>
                <w:b/>
                <w:sz w:val="24"/>
              </w:rPr>
              <w:t>Number of Graduates</w:t>
            </w:r>
          </w:p>
        </w:tc>
        <w:tc>
          <w:tcPr>
            <w:tcW w:w="1710" w:type="dxa"/>
          </w:tcPr>
          <w:p w:rsidR="00295A84" w:rsidRDefault="00D11AB3" w:rsidP="00C90787">
            <w:pPr>
              <w:pStyle w:val="TableParagraph"/>
              <w:spacing w:before="1" w:line="237" w:lineRule="auto"/>
              <w:ind w:left="275" w:right="95" w:hanging="159"/>
              <w:rPr>
                <w:b/>
                <w:sz w:val="16"/>
              </w:rPr>
            </w:pPr>
            <w:r>
              <w:rPr>
                <w:b/>
                <w:sz w:val="24"/>
              </w:rPr>
              <w:t>Graduates Available for Employment</w:t>
            </w:r>
          </w:p>
        </w:tc>
        <w:tc>
          <w:tcPr>
            <w:tcW w:w="1620" w:type="dxa"/>
          </w:tcPr>
          <w:p w:rsidR="00295A84" w:rsidRDefault="00D11AB3" w:rsidP="00C90787">
            <w:pPr>
              <w:pStyle w:val="TableParagraph"/>
              <w:spacing w:before="1" w:line="237" w:lineRule="auto"/>
              <w:ind w:left="184" w:right="172"/>
              <w:rPr>
                <w:b/>
                <w:sz w:val="16"/>
              </w:rPr>
            </w:pPr>
            <w:r>
              <w:rPr>
                <w:b/>
                <w:sz w:val="24"/>
              </w:rPr>
              <w:t>Graduates Employed in the Field</w:t>
            </w:r>
          </w:p>
        </w:tc>
        <w:tc>
          <w:tcPr>
            <w:tcW w:w="2340" w:type="dxa"/>
          </w:tcPr>
          <w:p w:rsidR="00295A84" w:rsidRDefault="00D11AB3" w:rsidP="00C90787">
            <w:pPr>
              <w:pStyle w:val="TableParagraph"/>
              <w:spacing w:line="240" w:lineRule="auto"/>
              <w:ind w:left="185" w:right="172" w:hanging="1"/>
              <w:rPr>
                <w:b/>
                <w:sz w:val="24"/>
              </w:rPr>
            </w:pPr>
            <w:r>
              <w:rPr>
                <w:b/>
                <w:sz w:val="24"/>
              </w:rPr>
              <w:t>Placement Rates % Employed in</w:t>
            </w:r>
          </w:p>
          <w:p w:rsidR="00295A84" w:rsidRDefault="00D11AB3" w:rsidP="00C90787">
            <w:pPr>
              <w:pStyle w:val="TableParagraph"/>
              <w:spacing w:line="273" w:lineRule="exact"/>
              <w:ind w:left="183" w:right="172"/>
              <w:rPr>
                <w:b/>
                <w:sz w:val="16"/>
              </w:rPr>
            </w:pPr>
            <w:r>
              <w:rPr>
                <w:b/>
                <w:sz w:val="24"/>
              </w:rPr>
              <w:t>the Field</w:t>
            </w:r>
          </w:p>
        </w:tc>
      </w:tr>
      <w:tr w:rsidR="00295A84" w:rsidTr="005C3E58">
        <w:trPr>
          <w:trHeight w:val="438"/>
        </w:trPr>
        <w:tc>
          <w:tcPr>
            <w:tcW w:w="1166" w:type="dxa"/>
          </w:tcPr>
          <w:p w:rsidR="00295A84" w:rsidRDefault="00D11AB3">
            <w:pPr>
              <w:pStyle w:val="TableParagraph"/>
              <w:ind w:left="87" w:right="78"/>
              <w:rPr>
                <w:b/>
                <w:sz w:val="24"/>
              </w:rPr>
            </w:pPr>
            <w:r>
              <w:rPr>
                <w:b/>
                <w:sz w:val="24"/>
              </w:rPr>
              <w:t>2015</w:t>
            </w:r>
          </w:p>
        </w:tc>
        <w:tc>
          <w:tcPr>
            <w:tcW w:w="1979" w:type="dxa"/>
          </w:tcPr>
          <w:p w:rsidR="00295A84" w:rsidRDefault="00D11AB3">
            <w:pPr>
              <w:pStyle w:val="TableParagraph"/>
              <w:ind w:left="200" w:right="191"/>
              <w:rPr>
                <w:b/>
                <w:sz w:val="24"/>
              </w:rPr>
            </w:pPr>
            <w:r>
              <w:rPr>
                <w:b/>
                <w:sz w:val="24"/>
              </w:rPr>
              <w:t>72</w:t>
            </w:r>
          </w:p>
        </w:tc>
        <w:tc>
          <w:tcPr>
            <w:tcW w:w="1980" w:type="dxa"/>
          </w:tcPr>
          <w:p w:rsidR="00295A84" w:rsidRDefault="00D11AB3">
            <w:pPr>
              <w:pStyle w:val="TableParagraph"/>
              <w:ind w:left="757" w:right="748"/>
              <w:rPr>
                <w:b/>
                <w:sz w:val="24"/>
              </w:rPr>
            </w:pPr>
            <w:r>
              <w:rPr>
                <w:b/>
                <w:sz w:val="24"/>
              </w:rPr>
              <w:t>71</w:t>
            </w:r>
          </w:p>
        </w:tc>
        <w:tc>
          <w:tcPr>
            <w:tcW w:w="1710" w:type="dxa"/>
          </w:tcPr>
          <w:p w:rsidR="00295A84" w:rsidRDefault="00D11AB3">
            <w:pPr>
              <w:pStyle w:val="TableParagraph"/>
              <w:ind w:left="1003"/>
              <w:jc w:val="left"/>
              <w:rPr>
                <w:b/>
                <w:sz w:val="24"/>
              </w:rPr>
            </w:pPr>
            <w:r>
              <w:rPr>
                <w:b/>
                <w:sz w:val="24"/>
              </w:rPr>
              <w:t>71</w:t>
            </w:r>
          </w:p>
        </w:tc>
        <w:tc>
          <w:tcPr>
            <w:tcW w:w="1620" w:type="dxa"/>
          </w:tcPr>
          <w:p w:rsidR="00295A84" w:rsidRDefault="00295A84">
            <w:pPr>
              <w:pStyle w:val="TableParagraph"/>
              <w:ind w:left="7"/>
              <w:rPr>
                <w:b/>
                <w:sz w:val="24"/>
              </w:rPr>
            </w:pPr>
          </w:p>
        </w:tc>
        <w:tc>
          <w:tcPr>
            <w:tcW w:w="2340" w:type="dxa"/>
          </w:tcPr>
          <w:p w:rsidR="00295A84" w:rsidRDefault="00D11AB3">
            <w:pPr>
              <w:pStyle w:val="TableParagraph"/>
              <w:ind w:left="184" w:right="171"/>
              <w:rPr>
                <w:b/>
                <w:sz w:val="24"/>
              </w:rPr>
            </w:pPr>
            <w:r>
              <w:rPr>
                <w:b/>
                <w:sz w:val="24"/>
              </w:rPr>
              <w:t>*DNA</w:t>
            </w:r>
          </w:p>
        </w:tc>
      </w:tr>
      <w:tr w:rsidR="00295A84" w:rsidTr="005C3E58">
        <w:trPr>
          <w:trHeight w:val="441"/>
        </w:trPr>
        <w:tc>
          <w:tcPr>
            <w:tcW w:w="1166" w:type="dxa"/>
          </w:tcPr>
          <w:p w:rsidR="00295A84" w:rsidRDefault="00D11AB3">
            <w:pPr>
              <w:pStyle w:val="TableParagraph"/>
              <w:spacing w:before="1" w:line="240" w:lineRule="auto"/>
              <w:ind w:left="87" w:right="78"/>
              <w:rPr>
                <w:b/>
                <w:sz w:val="24"/>
              </w:rPr>
            </w:pPr>
            <w:r>
              <w:rPr>
                <w:b/>
                <w:sz w:val="24"/>
              </w:rPr>
              <w:t>2016</w:t>
            </w:r>
          </w:p>
        </w:tc>
        <w:tc>
          <w:tcPr>
            <w:tcW w:w="1979" w:type="dxa"/>
          </w:tcPr>
          <w:p w:rsidR="00295A84" w:rsidRDefault="00D11AB3">
            <w:pPr>
              <w:pStyle w:val="TableParagraph"/>
              <w:spacing w:before="1" w:line="240" w:lineRule="auto"/>
              <w:ind w:left="200" w:right="191"/>
              <w:rPr>
                <w:b/>
                <w:sz w:val="24"/>
              </w:rPr>
            </w:pPr>
            <w:r>
              <w:rPr>
                <w:b/>
                <w:sz w:val="24"/>
              </w:rPr>
              <w:t>76</w:t>
            </w:r>
          </w:p>
        </w:tc>
        <w:tc>
          <w:tcPr>
            <w:tcW w:w="1980" w:type="dxa"/>
          </w:tcPr>
          <w:p w:rsidR="00295A84" w:rsidRDefault="00D11AB3">
            <w:pPr>
              <w:pStyle w:val="TableParagraph"/>
              <w:spacing w:before="1" w:line="240" w:lineRule="auto"/>
              <w:ind w:left="757" w:right="748"/>
              <w:rPr>
                <w:b/>
                <w:sz w:val="24"/>
              </w:rPr>
            </w:pPr>
            <w:r>
              <w:rPr>
                <w:b/>
                <w:sz w:val="24"/>
              </w:rPr>
              <w:t>72</w:t>
            </w:r>
          </w:p>
        </w:tc>
        <w:tc>
          <w:tcPr>
            <w:tcW w:w="1710" w:type="dxa"/>
          </w:tcPr>
          <w:p w:rsidR="00295A84" w:rsidRDefault="00D11AB3">
            <w:pPr>
              <w:pStyle w:val="TableParagraph"/>
              <w:spacing w:before="1" w:line="240" w:lineRule="auto"/>
              <w:ind w:left="1003"/>
              <w:jc w:val="left"/>
              <w:rPr>
                <w:b/>
                <w:sz w:val="24"/>
              </w:rPr>
            </w:pPr>
            <w:r>
              <w:rPr>
                <w:b/>
                <w:sz w:val="24"/>
              </w:rPr>
              <w:t>72</w:t>
            </w:r>
          </w:p>
        </w:tc>
        <w:tc>
          <w:tcPr>
            <w:tcW w:w="1620" w:type="dxa"/>
          </w:tcPr>
          <w:p w:rsidR="00295A84" w:rsidRDefault="00295A84">
            <w:pPr>
              <w:pStyle w:val="TableParagraph"/>
              <w:spacing w:before="1" w:line="240" w:lineRule="auto"/>
              <w:ind w:left="7"/>
              <w:rPr>
                <w:b/>
                <w:sz w:val="24"/>
              </w:rPr>
            </w:pPr>
          </w:p>
        </w:tc>
        <w:tc>
          <w:tcPr>
            <w:tcW w:w="2340" w:type="dxa"/>
          </w:tcPr>
          <w:p w:rsidR="00295A84" w:rsidRDefault="00D11AB3">
            <w:pPr>
              <w:pStyle w:val="TableParagraph"/>
              <w:spacing w:before="1" w:line="240" w:lineRule="auto"/>
              <w:ind w:left="184" w:right="171"/>
              <w:rPr>
                <w:b/>
                <w:sz w:val="24"/>
              </w:rPr>
            </w:pPr>
            <w:r>
              <w:rPr>
                <w:b/>
                <w:sz w:val="24"/>
              </w:rPr>
              <w:t>*DNA</w:t>
            </w:r>
          </w:p>
        </w:tc>
      </w:tr>
    </w:tbl>
    <w:p w:rsidR="00501314" w:rsidRPr="00501314" w:rsidRDefault="00501314" w:rsidP="00501314">
      <w:pPr>
        <w:spacing w:line="360" w:lineRule="auto"/>
        <w:ind w:left="720"/>
        <w:rPr>
          <w:b/>
          <w:sz w:val="24"/>
          <w:szCs w:val="24"/>
        </w:rPr>
        <w:sectPr w:rsidR="00501314" w:rsidRPr="00501314">
          <w:headerReference w:type="default" r:id="rId7"/>
          <w:type w:val="continuous"/>
          <w:pgSz w:w="12240" w:h="15840"/>
          <w:pgMar w:top="1160" w:right="120" w:bottom="280" w:left="360" w:header="576" w:footer="720" w:gutter="0"/>
          <w:cols w:space="720"/>
        </w:sectPr>
      </w:pPr>
      <w:r w:rsidRPr="00501314">
        <w:rPr>
          <w:b/>
          <w:sz w:val="24"/>
          <w:szCs w:val="24"/>
        </w:rPr>
        <w:t>You may obtain from the institution a list of the employment positions de</w:t>
      </w:r>
      <w:r>
        <w:rPr>
          <w:b/>
          <w:sz w:val="24"/>
          <w:szCs w:val="24"/>
        </w:rPr>
        <w:t xml:space="preserve">termined to be in the field for   </w:t>
      </w:r>
      <w:r w:rsidRPr="00501314">
        <w:rPr>
          <w:b/>
          <w:sz w:val="24"/>
          <w:szCs w:val="24"/>
        </w:rPr>
        <w:t>which a student received education</w:t>
      </w:r>
      <w:r>
        <w:rPr>
          <w:b/>
          <w:sz w:val="24"/>
          <w:szCs w:val="24"/>
        </w:rPr>
        <w:t xml:space="preserve"> and training.  Email the program office for additional information at </w:t>
      </w:r>
      <w:hyperlink r:id="rId8" w:history="1">
        <w:r>
          <w:rPr>
            <w:rStyle w:val="Hyperlink"/>
          </w:rPr>
          <w:t>mbaexecwest-adm@wharton.upenn.edu</w:t>
        </w:r>
      </w:hyperlink>
    </w:p>
    <w:p w:rsidR="00295A84" w:rsidRDefault="00D11AB3">
      <w:pPr>
        <w:pStyle w:val="BodyText"/>
        <w:spacing w:line="360" w:lineRule="auto"/>
        <w:ind w:left="3962" w:right="4202" w:firstLine="271"/>
      </w:pPr>
      <w:r>
        <w:rPr>
          <w:u w:val="single"/>
        </w:rPr>
        <w:lastRenderedPageBreak/>
        <w:t>Gainfully Employed Categories</w:t>
      </w:r>
      <w:r>
        <w:t xml:space="preserve"> </w:t>
      </w:r>
      <w:r>
        <w:rPr>
          <w:u w:val="single"/>
        </w:rPr>
        <w:t>Part-Time vs. Full Time Employment</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3055"/>
        <w:gridCol w:w="3933"/>
        <w:gridCol w:w="2697"/>
      </w:tblGrid>
      <w:tr w:rsidR="00295A84">
        <w:trPr>
          <w:trHeight w:val="585"/>
        </w:trPr>
        <w:tc>
          <w:tcPr>
            <w:tcW w:w="1104" w:type="dxa"/>
          </w:tcPr>
          <w:p w:rsidR="00295A84" w:rsidRDefault="00D11AB3">
            <w:pPr>
              <w:pStyle w:val="TableParagraph"/>
              <w:ind w:left="87" w:right="80"/>
              <w:rPr>
                <w:b/>
                <w:sz w:val="24"/>
              </w:rPr>
            </w:pPr>
            <w:r>
              <w:rPr>
                <w:b/>
                <w:sz w:val="24"/>
              </w:rPr>
              <w:t>Calendar</w:t>
            </w:r>
          </w:p>
          <w:p w:rsidR="00295A84" w:rsidRDefault="00D11AB3">
            <w:pPr>
              <w:pStyle w:val="TableParagraph"/>
              <w:spacing w:line="273" w:lineRule="exact"/>
              <w:ind w:left="85" w:right="80"/>
              <w:rPr>
                <w:b/>
                <w:sz w:val="24"/>
              </w:rPr>
            </w:pPr>
            <w:r>
              <w:rPr>
                <w:b/>
                <w:sz w:val="24"/>
              </w:rPr>
              <w:t>Year</w:t>
            </w:r>
          </w:p>
        </w:tc>
        <w:tc>
          <w:tcPr>
            <w:tcW w:w="3055" w:type="dxa"/>
          </w:tcPr>
          <w:p w:rsidR="00295A84" w:rsidRDefault="00D11AB3">
            <w:pPr>
              <w:pStyle w:val="TableParagraph"/>
              <w:ind w:left="220"/>
              <w:jc w:val="left"/>
              <w:rPr>
                <w:b/>
                <w:sz w:val="24"/>
              </w:rPr>
            </w:pPr>
            <w:r>
              <w:rPr>
                <w:b/>
                <w:sz w:val="24"/>
              </w:rPr>
              <w:t>Graduate Employed in the</w:t>
            </w:r>
          </w:p>
          <w:p w:rsidR="00295A84" w:rsidRDefault="00D11AB3">
            <w:pPr>
              <w:pStyle w:val="TableParagraph"/>
              <w:spacing w:line="273" w:lineRule="exact"/>
              <w:ind w:left="122"/>
              <w:jc w:val="left"/>
              <w:rPr>
                <w:b/>
                <w:sz w:val="24"/>
              </w:rPr>
            </w:pPr>
            <w:r>
              <w:rPr>
                <w:b/>
                <w:sz w:val="24"/>
              </w:rPr>
              <w:t>Field 20 -29 Hours Per Week</w:t>
            </w:r>
          </w:p>
        </w:tc>
        <w:tc>
          <w:tcPr>
            <w:tcW w:w="3933" w:type="dxa"/>
          </w:tcPr>
          <w:p w:rsidR="00295A84" w:rsidRDefault="00D11AB3">
            <w:pPr>
              <w:pStyle w:val="TableParagraph"/>
              <w:ind w:left="180" w:right="170"/>
              <w:rPr>
                <w:b/>
                <w:sz w:val="24"/>
              </w:rPr>
            </w:pPr>
            <w:r>
              <w:rPr>
                <w:b/>
                <w:sz w:val="24"/>
              </w:rPr>
              <w:t>Graduates Employed in The Field at</w:t>
            </w:r>
          </w:p>
          <w:p w:rsidR="00295A84" w:rsidRDefault="00D11AB3">
            <w:pPr>
              <w:pStyle w:val="TableParagraph"/>
              <w:spacing w:line="273" w:lineRule="exact"/>
              <w:ind w:left="179" w:right="170"/>
              <w:rPr>
                <w:b/>
                <w:sz w:val="24"/>
              </w:rPr>
            </w:pPr>
            <w:r>
              <w:rPr>
                <w:b/>
                <w:sz w:val="24"/>
              </w:rPr>
              <w:t>Least 30 Hours Per Week</w:t>
            </w:r>
          </w:p>
        </w:tc>
        <w:tc>
          <w:tcPr>
            <w:tcW w:w="2697" w:type="dxa"/>
          </w:tcPr>
          <w:p w:rsidR="00295A84" w:rsidRDefault="00D11AB3">
            <w:pPr>
              <w:pStyle w:val="TableParagraph"/>
              <w:ind w:left="250" w:right="241"/>
              <w:rPr>
                <w:b/>
                <w:sz w:val="24"/>
              </w:rPr>
            </w:pPr>
            <w:r>
              <w:rPr>
                <w:b/>
                <w:sz w:val="24"/>
              </w:rPr>
              <w:t>Total Graduates</w:t>
            </w:r>
          </w:p>
          <w:p w:rsidR="00295A84" w:rsidRDefault="00D11AB3">
            <w:pPr>
              <w:pStyle w:val="TableParagraph"/>
              <w:spacing w:line="273" w:lineRule="exact"/>
              <w:ind w:left="251" w:right="241"/>
              <w:rPr>
                <w:b/>
                <w:sz w:val="24"/>
              </w:rPr>
            </w:pPr>
            <w:r>
              <w:rPr>
                <w:b/>
                <w:sz w:val="24"/>
              </w:rPr>
              <w:t>Employed in the Field</w:t>
            </w:r>
          </w:p>
        </w:tc>
      </w:tr>
      <w:tr w:rsidR="00295A84">
        <w:trPr>
          <w:trHeight w:val="441"/>
        </w:trPr>
        <w:tc>
          <w:tcPr>
            <w:tcW w:w="1104" w:type="dxa"/>
          </w:tcPr>
          <w:p w:rsidR="00295A84" w:rsidRDefault="00D11AB3">
            <w:pPr>
              <w:pStyle w:val="TableParagraph"/>
              <w:ind w:left="87" w:right="78"/>
              <w:rPr>
                <w:b/>
                <w:sz w:val="24"/>
              </w:rPr>
            </w:pPr>
            <w:r>
              <w:rPr>
                <w:b/>
                <w:sz w:val="24"/>
              </w:rPr>
              <w:t>2015</w:t>
            </w:r>
          </w:p>
        </w:tc>
        <w:tc>
          <w:tcPr>
            <w:tcW w:w="3055" w:type="dxa"/>
          </w:tcPr>
          <w:p w:rsidR="00295A84" w:rsidRDefault="00295A84">
            <w:pPr>
              <w:pStyle w:val="TableParagraph"/>
              <w:spacing w:line="240" w:lineRule="auto"/>
              <w:jc w:val="left"/>
              <w:rPr>
                <w:rFonts w:ascii="Times New Roman"/>
                <w:sz w:val="24"/>
              </w:rPr>
            </w:pPr>
          </w:p>
        </w:tc>
        <w:tc>
          <w:tcPr>
            <w:tcW w:w="3933" w:type="dxa"/>
          </w:tcPr>
          <w:p w:rsidR="00295A84" w:rsidRDefault="00295A84">
            <w:pPr>
              <w:pStyle w:val="TableParagraph"/>
              <w:spacing w:line="240" w:lineRule="auto"/>
              <w:jc w:val="left"/>
              <w:rPr>
                <w:rFonts w:ascii="Times New Roman"/>
                <w:sz w:val="24"/>
              </w:rPr>
            </w:pPr>
          </w:p>
        </w:tc>
        <w:tc>
          <w:tcPr>
            <w:tcW w:w="2697" w:type="dxa"/>
          </w:tcPr>
          <w:p w:rsidR="00295A84" w:rsidRDefault="00D11AB3">
            <w:pPr>
              <w:pStyle w:val="TableParagraph"/>
              <w:ind w:left="251" w:right="241"/>
              <w:rPr>
                <w:b/>
                <w:sz w:val="24"/>
              </w:rPr>
            </w:pPr>
            <w:r>
              <w:rPr>
                <w:b/>
                <w:sz w:val="24"/>
              </w:rPr>
              <w:t>*DNA</w:t>
            </w:r>
          </w:p>
        </w:tc>
      </w:tr>
      <w:tr w:rsidR="00295A84">
        <w:trPr>
          <w:trHeight w:val="438"/>
        </w:trPr>
        <w:tc>
          <w:tcPr>
            <w:tcW w:w="1104" w:type="dxa"/>
          </w:tcPr>
          <w:p w:rsidR="00295A84" w:rsidRDefault="00D11AB3">
            <w:pPr>
              <w:pStyle w:val="TableParagraph"/>
              <w:ind w:left="87" w:right="78"/>
              <w:rPr>
                <w:b/>
                <w:sz w:val="24"/>
              </w:rPr>
            </w:pPr>
            <w:r>
              <w:rPr>
                <w:b/>
                <w:sz w:val="24"/>
              </w:rPr>
              <w:t>2016</w:t>
            </w:r>
          </w:p>
        </w:tc>
        <w:tc>
          <w:tcPr>
            <w:tcW w:w="3055" w:type="dxa"/>
          </w:tcPr>
          <w:p w:rsidR="00295A84" w:rsidRDefault="00295A84">
            <w:pPr>
              <w:pStyle w:val="TableParagraph"/>
              <w:spacing w:line="240" w:lineRule="auto"/>
              <w:jc w:val="left"/>
              <w:rPr>
                <w:rFonts w:ascii="Times New Roman"/>
                <w:sz w:val="24"/>
              </w:rPr>
            </w:pPr>
          </w:p>
        </w:tc>
        <w:tc>
          <w:tcPr>
            <w:tcW w:w="3933" w:type="dxa"/>
          </w:tcPr>
          <w:p w:rsidR="00295A84" w:rsidRDefault="00295A84">
            <w:pPr>
              <w:pStyle w:val="TableParagraph"/>
              <w:spacing w:line="240" w:lineRule="auto"/>
              <w:jc w:val="left"/>
              <w:rPr>
                <w:rFonts w:ascii="Times New Roman"/>
                <w:sz w:val="24"/>
              </w:rPr>
            </w:pPr>
          </w:p>
        </w:tc>
        <w:tc>
          <w:tcPr>
            <w:tcW w:w="2697" w:type="dxa"/>
          </w:tcPr>
          <w:p w:rsidR="00295A84" w:rsidRDefault="00D11AB3">
            <w:pPr>
              <w:pStyle w:val="TableParagraph"/>
              <w:ind w:left="251" w:right="241"/>
              <w:rPr>
                <w:b/>
                <w:sz w:val="24"/>
              </w:rPr>
            </w:pPr>
            <w:r>
              <w:rPr>
                <w:b/>
                <w:sz w:val="24"/>
              </w:rPr>
              <w:t>*DNA</w:t>
            </w:r>
          </w:p>
        </w:tc>
      </w:tr>
    </w:tbl>
    <w:p w:rsidR="00295A84" w:rsidRDefault="00D11AB3">
      <w:pPr>
        <w:pStyle w:val="BodyText"/>
        <w:spacing w:line="360" w:lineRule="auto"/>
        <w:ind w:left="360"/>
      </w:pPr>
      <w:r>
        <w:t>Because of the change in the Bureau’s reporting regulations, which became effective on July 14, 2016, this institution was not required to collect the data for its 2016 and prior</w:t>
      </w:r>
      <w:r>
        <w:rPr>
          <w:spacing w:val="-5"/>
        </w:rPr>
        <w:t xml:space="preserve"> </w:t>
      </w:r>
      <w:r>
        <w:t>graduates.</w:t>
      </w:r>
    </w:p>
    <w:p w:rsidR="00295A84" w:rsidRDefault="00295A84">
      <w:pPr>
        <w:pStyle w:val="BodyText"/>
        <w:spacing w:before="11"/>
        <w:rPr>
          <w:sz w:val="35"/>
        </w:rPr>
      </w:pPr>
    </w:p>
    <w:p w:rsidR="00295A84" w:rsidRDefault="00D11AB3">
      <w:pPr>
        <w:pStyle w:val="BodyText"/>
        <w:ind w:left="3247"/>
      </w:pPr>
      <w:r>
        <w:rPr>
          <w:u w:val="single"/>
        </w:rPr>
        <w:t>Single Position vs. Concurrent Aggregated</w:t>
      </w:r>
      <w:r>
        <w:rPr>
          <w:spacing w:val="-16"/>
          <w:u w:val="single"/>
        </w:rPr>
        <w:t xml:space="preserve"> </w:t>
      </w:r>
      <w:r>
        <w:rPr>
          <w:u w:val="single"/>
        </w:rPr>
        <w:t>Position</w:t>
      </w:r>
    </w:p>
    <w:p w:rsidR="00295A84" w:rsidRDefault="00295A84">
      <w:pPr>
        <w:pStyle w:val="BodyText"/>
        <w:rPr>
          <w:sz w:val="12"/>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3055"/>
        <w:gridCol w:w="3933"/>
        <w:gridCol w:w="2697"/>
      </w:tblGrid>
      <w:tr w:rsidR="00295A84">
        <w:trPr>
          <w:trHeight w:val="587"/>
        </w:trPr>
        <w:tc>
          <w:tcPr>
            <w:tcW w:w="1104" w:type="dxa"/>
          </w:tcPr>
          <w:p w:rsidR="00295A84" w:rsidRDefault="00D11AB3">
            <w:pPr>
              <w:pStyle w:val="TableParagraph"/>
              <w:spacing w:before="1" w:line="290" w:lineRule="atLeast"/>
              <w:ind w:left="326" w:right="80" w:hanging="219"/>
              <w:jc w:val="left"/>
              <w:rPr>
                <w:b/>
                <w:sz w:val="24"/>
              </w:rPr>
            </w:pPr>
            <w:r>
              <w:rPr>
                <w:b/>
                <w:sz w:val="24"/>
              </w:rPr>
              <w:t>Calendar Year</w:t>
            </w:r>
          </w:p>
        </w:tc>
        <w:tc>
          <w:tcPr>
            <w:tcW w:w="3055" w:type="dxa"/>
          </w:tcPr>
          <w:p w:rsidR="00295A84" w:rsidRDefault="00D11AB3">
            <w:pPr>
              <w:pStyle w:val="TableParagraph"/>
              <w:spacing w:before="1" w:line="290" w:lineRule="atLeast"/>
              <w:ind w:left="323" w:right="145" w:hanging="152"/>
              <w:jc w:val="left"/>
              <w:rPr>
                <w:b/>
                <w:sz w:val="24"/>
              </w:rPr>
            </w:pPr>
            <w:r>
              <w:rPr>
                <w:b/>
                <w:sz w:val="24"/>
              </w:rPr>
              <w:t>Graduates Employed in the Field in a Single Position</w:t>
            </w:r>
          </w:p>
        </w:tc>
        <w:tc>
          <w:tcPr>
            <w:tcW w:w="3933" w:type="dxa"/>
          </w:tcPr>
          <w:p w:rsidR="00295A84" w:rsidRDefault="00D11AB3">
            <w:pPr>
              <w:pStyle w:val="TableParagraph"/>
              <w:spacing w:before="1" w:line="290" w:lineRule="atLeast"/>
              <w:ind w:left="326" w:right="198" w:hanging="104"/>
              <w:jc w:val="left"/>
              <w:rPr>
                <w:b/>
                <w:sz w:val="24"/>
              </w:rPr>
            </w:pPr>
            <w:r>
              <w:rPr>
                <w:b/>
                <w:sz w:val="24"/>
              </w:rPr>
              <w:t>Graduates Employed in the Field in Concurrent Aggregated Positions</w:t>
            </w:r>
          </w:p>
        </w:tc>
        <w:tc>
          <w:tcPr>
            <w:tcW w:w="2697" w:type="dxa"/>
          </w:tcPr>
          <w:p w:rsidR="00295A84" w:rsidRDefault="00D11AB3">
            <w:pPr>
              <w:pStyle w:val="TableParagraph"/>
              <w:spacing w:before="1" w:line="290" w:lineRule="atLeast"/>
              <w:ind w:left="271" w:right="242" w:firstLine="278"/>
              <w:jc w:val="left"/>
              <w:rPr>
                <w:b/>
                <w:sz w:val="24"/>
              </w:rPr>
            </w:pPr>
            <w:r>
              <w:rPr>
                <w:b/>
                <w:sz w:val="24"/>
              </w:rPr>
              <w:t>Total Graduates Employed in the Field</w:t>
            </w:r>
          </w:p>
        </w:tc>
      </w:tr>
      <w:tr w:rsidR="00295A84">
        <w:trPr>
          <w:trHeight w:val="438"/>
        </w:trPr>
        <w:tc>
          <w:tcPr>
            <w:tcW w:w="1104" w:type="dxa"/>
          </w:tcPr>
          <w:p w:rsidR="00295A84" w:rsidRDefault="00D11AB3">
            <w:pPr>
              <w:pStyle w:val="TableParagraph"/>
              <w:ind w:left="87" w:right="78"/>
              <w:rPr>
                <w:b/>
                <w:sz w:val="24"/>
              </w:rPr>
            </w:pPr>
            <w:r>
              <w:rPr>
                <w:b/>
                <w:sz w:val="24"/>
              </w:rPr>
              <w:t>2015</w:t>
            </w:r>
          </w:p>
        </w:tc>
        <w:tc>
          <w:tcPr>
            <w:tcW w:w="3055" w:type="dxa"/>
          </w:tcPr>
          <w:p w:rsidR="00295A84" w:rsidRDefault="00295A84">
            <w:pPr>
              <w:pStyle w:val="TableParagraph"/>
              <w:spacing w:line="240" w:lineRule="auto"/>
              <w:jc w:val="left"/>
              <w:rPr>
                <w:rFonts w:ascii="Times New Roman"/>
                <w:sz w:val="24"/>
              </w:rPr>
            </w:pPr>
          </w:p>
        </w:tc>
        <w:tc>
          <w:tcPr>
            <w:tcW w:w="3933" w:type="dxa"/>
          </w:tcPr>
          <w:p w:rsidR="00295A84" w:rsidRDefault="00295A84">
            <w:pPr>
              <w:pStyle w:val="TableParagraph"/>
              <w:spacing w:line="240" w:lineRule="auto"/>
              <w:jc w:val="left"/>
              <w:rPr>
                <w:rFonts w:ascii="Times New Roman"/>
                <w:sz w:val="24"/>
              </w:rPr>
            </w:pPr>
          </w:p>
        </w:tc>
        <w:tc>
          <w:tcPr>
            <w:tcW w:w="2697" w:type="dxa"/>
          </w:tcPr>
          <w:p w:rsidR="00295A84" w:rsidRDefault="00D11AB3">
            <w:pPr>
              <w:pStyle w:val="TableParagraph"/>
              <w:ind w:left="251" w:right="241"/>
              <w:rPr>
                <w:b/>
                <w:sz w:val="24"/>
              </w:rPr>
            </w:pPr>
            <w:r>
              <w:rPr>
                <w:b/>
                <w:sz w:val="24"/>
              </w:rPr>
              <w:t>*DNA</w:t>
            </w:r>
          </w:p>
        </w:tc>
      </w:tr>
      <w:tr w:rsidR="00295A84">
        <w:trPr>
          <w:trHeight w:val="438"/>
        </w:trPr>
        <w:tc>
          <w:tcPr>
            <w:tcW w:w="1104" w:type="dxa"/>
          </w:tcPr>
          <w:p w:rsidR="00295A84" w:rsidRDefault="00D11AB3">
            <w:pPr>
              <w:pStyle w:val="TableParagraph"/>
              <w:ind w:left="87" w:right="78"/>
              <w:rPr>
                <w:b/>
                <w:sz w:val="24"/>
              </w:rPr>
            </w:pPr>
            <w:r>
              <w:rPr>
                <w:b/>
                <w:sz w:val="24"/>
              </w:rPr>
              <w:t>2016</w:t>
            </w:r>
          </w:p>
        </w:tc>
        <w:tc>
          <w:tcPr>
            <w:tcW w:w="3055" w:type="dxa"/>
          </w:tcPr>
          <w:p w:rsidR="00295A84" w:rsidRDefault="00295A84">
            <w:pPr>
              <w:pStyle w:val="TableParagraph"/>
              <w:spacing w:line="240" w:lineRule="auto"/>
              <w:jc w:val="left"/>
              <w:rPr>
                <w:rFonts w:ascii="Times New Roman"/>
                <w:sz w:val="24"/>
              </w:rPr>
            </w:pPr>
          </w:p>
        </w:tc>
        <w:tc>
          <w:tcPr>
            <w:tcW w:w="3933" w:type="dxa"/>
          </w:tcPr>
          <w:p w:rsidR="00295A84" w:rsidRDefault="00295A84">
            <w:pPr>
              <w:pStyle w:val="TableParagraph"/>
              <w:spacing w:line="240" w:lineRule="auto"/>
              <w:jc w:val="left"/>
              <w:rPr>
                <w:rFonts w:ascii="Times New Roman"/>
                <w:sz w:val="24"/>
              </w:rPr>
            </w:pPr>
          </w:p>
        </w:tc>
        <w:tc>
          <w:tcPr>
            <w:tcW w:w="2697" w:type="dxa"/>
          </w:tcPr>
          <w:p w:rsidR="00295A84" w:rsidRDefault="00D11AB3">
            <w:pPr>
              <w:pStyle w:val="TableParagraph"/>
              <w:ind w:left="251" w:right="241"/>
              <w:rPr>
                <w:b/>
                <w:sz w:val="24"/>
              </w:rPr>
            </w:pPr>
            <w:r>
              <w:rPr>
                <w:b/>
                <w:sz w:val="24"/>
              </w:rPr>
              <w:t>*DNA</w:t>
            </w:r>
          </w:p>
        </w:tc>
      </w:tr>
    </w:tbl>
    <w:p w:rsidR="00295A84" w:rsidRDefault="00D11AB3">
      <w:pPr>
        <w:pStyle w:val="BodyText"/>
        <w:spacing w:line="362" w:lineRule="auto"/>
        <w:ind w:left="360"/>
      </w:pPr>
      <w:r>
        <w:t>Because of the change in the Bureau’s reporting regulations, which became effective on July 14, 2016, this institution was not required to collect the data for its 2016 and prior</w:t>
      </w:r>
      <w:r>
        <w:rPr>
          <w:spacing w:val="-5"/>
        </w:rPr>
        <w:t xml:space="preserve"> </w:t>
      </w:r>
      <w:r>
        <w:t>graduates.</w:t>
      </w:r>
    </w:p>
    <w:p w:rsidR="00295A84" w:rsidRDefault="00D11AB3">
      <w:pPr>
        <w:pStyle w:val="BodyText"/>
        <w:spacing w:line="289" w:lineRule="exact"/>
        <w:ind w:left="3276" w:right="3512"/>
        <w:jc w:val="center"/>
      </w:pPr>
      <w:r>
        <w:rPr>
          <w:u w:val="single"/>
        </w:rPr>
        <w:t>Self-Employed/ Freelance Positions</w:t>
      </w:r>
    </w:p>
    <w:p w:rsidR="00295A84" w:rsidRDefault="00295A84">
      <w:pPr>
        <w:pStyle w:val="BodyText"/>
        <w:rPr>
          <w:sz w:val="12"/>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4764"/>
        <w:gridCol w:w="4922"/>
      </w:tblGrid>
      <w:tr w:rsidR="00295A84">
        <w:trPr>
          <w:trHeight w:val="585"/>
        </w:trPr>
        <w:tc>
          <w:tcPr>
            <w:tcW w:w="1104" w:type="dxa"/>
          </w:tcPr>
          <w:p w:rsidR="00295A84" w:rsidRDefault="00D11AB3">
            <w:pPr>
              <w:pStyle w:val="TableParagraph"/>
              <w:ind w:left="87" w:right="80"/>
              <w:rPr>
                <w:b/>
                <w:sz w:val="24"/>
              </w:rPr>
            </w:pPr>
            <w:r>
              <w:rPr>
                <w:b/>
                <w:sz w:val="24"/>
              </w:rPr>
              <w:t>Calendar</w:t>
            </w:r>
          </w:p>
          <w:p w:rsidR="00295A84" w:rsidRDefault="00D11AB3">
            <w:pPr>
              <w:pStyle w:val="TableParagraph"/>
              <w:spacing w:line="273" w:lineRule="exact"/>
              <w:ind w:left="85" w:right="80"/>
              <w:rPr>
                <w:b/>
                <w:sz w:val="24"/>
              </w:rPr>
            </w:pPr>
            <w:r>
              <w:rPr>
                <w:b/>
                <w:sz w:val="24"/>
              </w:rPr>
              <w:t>Year</w:t>
            </w:r>
          </w:p>
        </w:tc>
        <w:tc>
          <w:tcPr>
            <w:tcW w:w="4764" w:type="dxa"/>
          </w:tcPr>
          <w:p w:rsidR="00295A84" w:rsidRDefault="00D11AB3">
            <w:pPr>
              <w:pStyle w:val="TableParagraph"/>
              <w:ind w:left="107" w:right="102"/>
              <w:rPr>
                <w:b/>
                <w:sz w:val="24"/>
              </w:rPr>
            </w:pPr>
            <w:r>
              <w:rPr>
                <w:b/>
                <w:sz w:val="24"/>
              </w:rPr>
              <w:t>Graduates Employed Who Are Self-Employed</w:t>
            </w:r>
          </w:p>
          <w:p w:rsidR="00295A84" w:rsidRDefault="00D11AB3">
            <w:pPr>
              <w:pStyle w:val="TableParagraph"/>
              <w:spacing w:line="273" w:lineRule="exact"/>
              <w:ind w:left="107" w:right="96"/>
              <w:rPr>
                <w:b/>
                <w:sz w:val="24"/>
              </w:rPr>
            </w:pPr>
            <w:r>
              <w:rPr>
                <w:b/>
                <w:sz w:val="24"/>
              </w:rPr>
              <w:t>or Working Freelance</w:t>
            </w:r>
          </w:p>
        </w:tc>
        <w:tc>
          <w:tcPr>
            <w:tcW w:w="4922" w:type="dxa"/>
          </w:tcPr>
          <w:p w:rsidR="00295A84" w:rsidRDefault="00D11AB3">
            <w:pPr>
              <w:pStyle w:val="TableParagraph"/>
              <w:ind w:left="540" w:right="528"/>
              <w:rPr>
                <w:b/>
                <w:sz w:val="24"/>
              </w:rPr>
            </w:pPr>
            <w:r>
              <w:rPr>
                <w:b/>
                <w:sz w:val="24"/>
              </w:rPr>
              <w:t>Total Graduates Employed in the Field</w:t>
            </w:r>
          </w:p>
        </w:tc>
      </w:tr>
      <w:tr w:rsidR="00295A84">
        <w:trPr>
          <w:trHeight w:val="438"/>
        </w:trPr>
        <w:tc>
          <w:tcPr>
            <w:tcW w:w="1104" w:type="dxa"/>
          </w:tcPr>
          <w:p w:rsidR="00295A84" w:rsidRDefault="00D11AB3">
            <w:pPr>
              <w:pStyle w:val="TableParagraph"/>
              <w:ind w:left="87" w:right="78"/>
              <w:rPr>
                <w:b/>
                <w:sz w:val="24"/>
              </w:rPr>
            </w:pPr>
            <w:r>
              <w:rPr>
                <w:b/>
                <w:sz w:val="24"/>
              </w:rPr>
              <w:t>2015</w:t>
            </w:r>
          </w:p>
        </w:tc>
        <w:tc>
          <w:tcPr>
            <w:tcW w:w="4764" w:type="dxa"/>
          </w:tcPr>
          <w:p w:rsidR="00295A84" w:rsidRDefault="00295A84" w:rsidP="00C90787">
            <w:pPr>
              <w:pStyle w:val="TableParagraph"/>
              <w:spacing w:line="240" w:lineRule="auto"/>
              <w:rPr>
                <w:rFonts w:ascii="Times New Roman"/>
                <w:sz w:val="24"/>
              </w:rPr>
            </w:pPr>
          </w:p>
        </w:tc>
        <w:tc>
          <w:tcPr>
            <w:tcW w:w="4922" w:type="dxa"/>
          </w:tcPr>
          <w:p w:rsidR="00295A84" w:rsidRDefault="00D11AB3">
            <w:pPr>
              <w:pStyle w:val="TableParagraph"/>
              <w:ind w:left="539" w:right="528"/>
              <w:rPr>
                <w:b/>
                <w:sz w:val="24"/>
              </w:rPr>
            </w:pPr>
            <w:r>
              <w:rPr>
                <w:b/>
                <w:sz w:val="24"/>
              </w:rPr>
              <w:t>*DNA</w:t>
            </w:r>
          </w:p>
        </w:tc>
      </w:tr>
      <w:tr w:rsidR="00295A84">
        <w:trPr>
          <w:trHeight w:val="441"/>
        </w:trPr>
        <w:tc>
          <w:tcPr>
            <w:tcW w:w="1104" w:type="dxa"/>
          </w:tcPr>
          <w:p w:rsidR="00295A84" w:rsidRDefault="00D11AB3">
            <w:pPr>
              <w:pStyle w:val="TableParagraph"/>
              <w:ind w:left="87" w:right="78"/>
              <w:rPr>
                <w:b/>
                <w:sz w:val="24"/>
              </w:rPr>
            </w:pPr>
            <w:r>
              <w:rPr>
                <w:b/>
                <w:sz w:val="24"/>
              </w:rPr>
              <w:t>2016</w:t>
            </w:r>
          </w:p>
        </w:tc>
        <w:tc>
          <w:tcPr>
            <w:tcW w:w="4764" w:type="dxa"/>
          </w:tcPr>
          <w:p w:rsidR="00295A84" w:rsidRDefault="00295A84" w:rsidP="00C90787">
            <w:pPr>
              <w:pStyle w:val="TableParagraph"/>
              <w:spacing w:line="240" w:lineRule="auto"/>
              <w:rPr>
                <w:rFonts w:ascii="Times New Roman"/>
                <w:sz w:val="24"/>
              </w:rPr>
            </w:pPr>
          </w:p>
        </w:tc>
        <w:tc>
          <w:tcPr>
            <w:tcW w:w="4922" w:type="dxa"/>
          </w:tcPr>
          <w:p w:rsidR="00295A84" w:rsidRDefault="00D11AB3">
            <w:pPr>
              <w:pStyle w:val="TableParagraph"/>
              <w:ind w:left="539" w:right="528"/>
              <w:rPr>
                <w:b/>
                <w:sz w:val="24"/>
              </w:rPr>
            </w:pPr>
            <w:r>
              <w:rPr>
                <w:b/>
                <w:sz w:val="24"/>
              </w:rPr>
              <w:t>*DNA</w:t>
            </w:r>
          </w:p>
        </w:tc>
      </w:tr>
    </w:tbl>
    <w:p w:rsidR="00295A84" w:rsidRDefault="00D11AB3" w:rsidP="0015046A">
      <w:pPr>
        <w:pStyle w:val="BodyText"/>
        <w:ind w:left="360"/>
      </w:pPr>
      <w:r>
        <w:t>Because of the change in the Bureau’s reporting regulations, which became effective on July 14, 2016, this institution was not required to collect the data for its 2016 and prior graduates.</w:t>
      </w:r>
    </w:p>
    <w:p w:rsidR="0015046A" w:rsidRDefault="0015046A" w:rsidP="0015046A">
      <w:pPr>
        <w:pStyle w:val="BodyText"/>
        <w:ind w:left="360"/>
      </w:pPr>
    </w:p>
    <w:p w:rsidR="00295A84" w:rsidRDefault="00D11AB3">
      <w:pPr>
        <w:pStyle w:val="BodyText"/>
        <w:spacing w:line="292" w:lineRule="exact"/>
        <w:ind w:left="3276" w:right="3511"/>
        <w:jc w:val="center"/>
      </w:pPr>
      <w:r>
        <w:rPr>
          <w:u w:val="single"/>
        </w:rPr>
        <w:t>Institutional Employment</w:t>
      </w:r>
    </w:p>
    <w:p w:rsidR="00295A84" w:rsidRDefault="00295A84">
      <w:pPr>
        <w:pStyle w:val="BodyText"/>
        <w:rPr>
          <w:sz w:val="12"/>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4764"/>
        <w:gridCol w:w="4922"/>
      </w:tblGrid>
      <w:tr w:rsidR="00295A84">
        <w:trPr>
          <w:trHeight w:val="1173"/>
        </w:trPr>
        <w:tc>
          <w:tcPr>
            <w:tcW w:w="1104" w:type="dxa"/>
          </w:tcPr>
          <w:p w:rsidR="00295A84" w:rsidRDefault="00D11AB3">
            <w:pPr>
              <w:pStyle w:val="TableParagraph"/>
              <w:spacing w:line="240" w:lineRule="auto"/>
              <w:ind w:left="326" w:right="80" w:hanging="219"/>
              <w:jc w:val="left"/>
              <w:rPr>
                <w:b/>
                <w:sz w:val="24"/>
              </w:rPr>
            </w:pPr>
            <w:r>
              <w:rPr>
                <w:b/>
                <w:sz w:val="24"/>
              </w:rPr>
              <w:t>Calendar Year</w:t>
            </w:r>
          </w:p>
        </w:tc>
        <w:tc>
          <w:tcPr>
            <w:tcW w:w="4764" w:type="dxa"/>
          </w:tcPr>
          <w:p w:rsidR="00295A84" w:rsidRDefault="00D11AB3">
            <w:pPr>
              <w:pStyle w:val="TableParagraph"/>
              <w:spacing w:line="240" w:lineRule="auto"/>
              <w:ind w:left="244" w:right="225" w:hanging="8"/>
              <w:jc w:val="both"/>
              <w:rPr>
                <w:b/>
                <w:sz w:val="24"/>
              </w:rPr>
            </w:pPr>
            <w:r>
              <w:rPr>
                <w:b/>
                <w:sz w:val="24"/>
              </w:rPr>
              <w:t>Graduates Employed in the Field Employed by the Institution, an Employer Owned by the Institution, or an Employer who Shares</w:t>
            </w:r>
          </w:p>
          <w:p w:rsidR="00295A84" w:rsidRDefault="00D11AB3">
            <w:pPr>
              <w:pStyle w:val="TableParagraph"/>
              <w:spacing w:line="275" w:lineRule="exact"/>
              <w:ind w:left="842"/>
              <w:jc w:val="left"/>
              <w:rPr>
                <w:b/>
                <w:sz w:val="24"/>
              </w:rPr>
            </w:pPr>
            <w:r>
              <w:rPr>
                <w:b/>
                <w:sz w:val="24"/>
              </w:rPr>
              <w:t>Ownership with the Institution</w:t>
            </w:r>
          </w:p>
        </w:tc>
        <w:tc>
          <w:tcPr>
            <w:tcW w:w="4922" w:type="dxa"/>
          </w:tcPr>
          <w:p w:rsidR="00295A84" w:rsidRDefault="00D11AB3">
            <w:pPr>
              <w:pStyle w:val="TableParagraph"/>
              <w:ind w:left="540" w:right="528"/>
              <w:rPr>
                <w:b/>
                <w:sz w:val="24"/>
              </w:rPr>
            </w:pPr>
            <w:r>
              <w:rPr>
                <w:b/>
                <w:sz w:val="24"/>
              </w:rPr>
              <w:t>Total Graduates Employed in the Field</w:t>
            </w:r>
          </w:p>
        </w:tc>
      </w:tr>
      <w:tr w:rsidR="00295A84">
        <w:trPr>
          <w:trHeight w:val="438"/>
        </w:trPr>
        <w:tc>
          <w:tcPr>
            <w:tcW w:w="1104" w:type="dxa"/>
          </w:tcPr>
          <w:p w:rsidR="00295A84" w:rsidRDefault="00D11AB3">
            <w:pPr>
              <w:pStyle w:val="TableParagraph"/>
              <w:ind w:left="87" w:right="78"/>
              <w:rPr>
                <w:b/>
                <w:sz w:val="24"/>
              </w:rPr>
            </w:pPr>
            <w:r>
              <w:rPr>
                <w:b/>
                <w:sz w:val="24"/>
              </w:rPr>
              <w:t>2015</w:t>
            </w:r>
          </w:p>
        </w:tc>
        <w:tc>
          <w:tcPr>
            <w:tcW w:w="4764" w:type="dxa"/>
          </w:tcPr>
          <w:p w:rsidR="00295A84" w:rsidRDefault="00D11AB3">
            <w:pPr>
              <w:pStyle w:val="TableParagraph"/>
              <w:ind w:left="8"/>
              <w:rPr>
                <w:b/>
                <w:sz w:val="24"/>
              </w:rPr>
            </w:pPr>
            <w:r>
              <w:rPr>
                <w:b/>
                <w:sz w:val="24"/>
              </w:rPr>
              <w:t>0</w:t>
            </w:r>
          </w:p>
        </w:tc>
        <w:tc>
          <w:tcPr>
            <w:tcW w:w="4922" w:type="dxa"/>
          </w:tcPr>
          <w:p w:rsidR="00295A84" w:rsidRDefault="00D11AB3">
            <w:pPr>
              <w:pStyle w:val="TableParagraph"/>
              <w:ind w:left="539" w:right="528"/>
              <w:rPr>
                <w:b/>
                <w:sz w:val="24"/>
              </w:rPr>
            </w:pPr>
            <w:r>
              <w:rPr>
                <w:b/>
                <w:sz w:val="24"/>
              </w:rPr>
              <w:t>*DNA</w:t>
            </w:r>
          </w:p>
        </w:tc>
      </w:tr>
      <w:tr w:rsidR="00295A84">
        <w:trPr>
          <w:trHeight w:val="438"/>
        </w:trPr>
        <w:tc>
          <w:tcPr>
            <w:tcW w:w="1104" w:type="dxa"/>
          </w:tcPr>
          <w:p w:rsidR="00295A84" w:rsidRDefault="00D11AB3">
            <w:pPr>
              <w:pStyle w:val="TableParagraph"/>
              <w:ind w:left="87" w:right="78"/>
              <w:rPr>
                <w:b/>
                <w:sz w:val="24"/>
              </w:rPr>
            </w:pPr>
            <w:r>
              <w:rPr>
                <w:b/>
                <w:sz w:val="24"/>
              </w:rPr>
              <w:t>2016</w:t>
            </w:r>
          </w:p>
        </w:tc>
        <w:tc>
          <w:tcPr>
            <w:tcW w:w="4764" w:type="dxa"/>
          </w:tcPr>
          <w:p w:rsidR="00295A84" w:rsidRDefault="00D11AB3">
            <w:pPr>
              <w:pStyle w:val="TableParagraph"/>
              <w:ind w:left="8"/>
              <w:rPr>
                <w:b/>
                <w:sz w:val="24"/>
              </w:rPr>
            </w:pPr>
            <w:r>
              <w:rPr>
                <w:b/>
                <w:sz w:val="24"/>
              </w:rPr>
              <w:t>0</w:t>
            </w:r>
          </w:p>
        </w:tc>
        <w:tc>
          <w:tcPr>
            <w:tcW w:w="4922" w:type="dxa"/>
          </w:tcPr>
          <w:p w:rsidR="00295A84" w:rsidRDefault="00D11AB3">
            <w:pPr>
              <w:pStyle w:val="TableParagraph"/>
              <w:ind w:left="539" w:right="528"/>
              <w:rPr>
                <w:b/>
                <w:sz w:val="24"/>
              </w:rPr>
            </w:pPr>
            <w:r>
              <w:rPr>
                <w:b/>
                <w:sz w:val="24"/>
              </w:rPr>
              <w:t>*DNA</w:t>
            </w:r>
          </w:p>
        </w:tc>
      </w:tr>
    </w:tbl>
    <w:p w:rsidR="00295A84" w:rsidRDefault="00D11AB3">
      <w:pPr>
        <w:pStyle w:val="BodyText"/>
        <w:spacing w:line="360" w:lineRule="auto"/>
        <w:ind w:left="360"/>
      </w:pPr>
      <w:r>
        <w:t>Because of the change in the Bureau’s reporting regulations, which became effective on July 14, 2016, this institution was not required to collect the data for its 2016 and prior graduates.</w:t>
      </w:r>
    </w:p>
    <w:p w:rsidR="00295A84" w:rsidRDefault="00D11AB3">
      <w:pPr>
        <w:pStyle w:val="BodyText"/>
        <w:tabs>
          <w:tab w:val="left" w:pos="3875"/>
          <w:tab w:val="left" w:pos="7478"/>
        </w:tabs>
        <w:spacing w:before="119"/>
        <w:ind w:left="360"/>
      </w:pPr>
      <w:r>
        <w:t>Student’s</w:t>
      </w:r>
      <w:r>
        <w:rPr>
          <w:spacing w:val="-4"/>
        </w:rPr>
        <w:t xml:space="preserve"> </w:t>
      </w:r>
      <w:r>
        <w:t>Initials:</w:t>
      </w:r>
      <w:r>
        <w:rPr>
          <w:u w:val="thick"/>
        </w:rPr>
        <w:t xml:space="preserve"> </w:t>
      </w:r>
      <w:r>
        <w:rPr>
          <w:u w:val="thick"/>
        </w:rPr>
        <w:tab/>
      </w:r>
      <w:r>
        <w:t xml:space="preserve">Date: </w:t>
      </w:r>
      <w:r>
        <w:rPr>
          <w:spacing w:val="2"/>
        </w:rPr>
        <w:t xml:space="preserve"> </w:t>
      </w:r>
      <w:r>
        <w:rPr>
          <w:u w:val="thick"/>
        </w:rPr>
        <w:t xml:space="preserve"> </w:t>
      </w:r>
      <w:r>
        <w:rPr>
          <w:u w:val="thick"/>
        </w:rPr>
        <w:tab/>
      </w:r>
    </w:p>
    <w:p w:rsidR="00295A84" w:rsidRDefault="00D11AB3">
      <w:pPr>
        <w:pStyle w:val="BodyText"/>
        <w:spacing w:before="149"/>
        <w:ind w:left="360"/>
      </w:pPr>
      <w:r>
        <w:t>Initial only after you have had sufficient time to read and understand the information.</w:t>
      </w:r>
    </w:p>
    <w:p w:rsidR="00295A84" w:rsidRDefault="0015046A">
      <w:pPr>
        <w:sectPr w:rsidR="00295A84">
          <w:pgSz w:w="12240" w:h="15840"/>
          <w:pgMar w:top="1160" w:right="120" w:bottom="280" w:left="360" w:header="576" w:footer="0" w:gutter="0"/>
          <w:cols w:space="720"/>
        </w:sectPr>
      </w:pPr>
      <w:r>
        <w:tab/>
      </w:r>
      <w:r>
        <w:tab/>
      </w:r>
      <w:r>
        <w:tab/>
      </w:r>
      <w:r>
        <w:tab/>
      </w:r>
      <w:r>
        <w:tab/>
      </w:r>
      <w:r>
        <w:tab/>
      </w:r>
    </w:p>
    <w:p w:rsidR="004B22B5" w:rsidRDefault="004B22B5">
      <w:pPr>
        <w:pStyle w:val="BodyText"/>
        <w:spacing w:after="2" w:line="357" w:lineRule="auto"/>
        <w:ind w:left="360" w:right="4262" w:firstLine="3943"/>
        <w:rPr>
          <w:u w:val="single"/>
        </w:rPr>
      </w:pPr>
    </w:p>
    <w:p w:rsidR="004B22B5" w:rsidRDefault="004B22B5" w:rsidP="001B5577">
      <w:pPr>
        <w:pStyle w:val="BodyText"/>
        <w:ind w:firstLine="360"/>
        <w:jc w:val="center"/>
      </w:pPr>
      <w:r>
        <w:rPr>
          <w:u w:val="single"/>
        </w:rPr>
        <w:t>License Examination Passage Rates (includes data fro</w:t>
      </w:r>
      <w:r w:rsidR="00421756">
        <w:rPr>
          <w:u w:val="single"/>
        </w:rPr>
        <w:t>m</w:t>
      </w:r>
      <w:r>
        <w:rPr>
          <w:u w:val="single"/>
        </w:rPr>
        <w:t xml:space="preserve"> the two calendar years prior to reporting)</w:t>
      </w:r>
    </w:p>
    <w:p w:rsidR="004B22B5" w:rsidRDefault="004B22B5" w:rsidP="004B22B5">
      <w:pPr>
        <w:pStyle w:val="BodyText"/>
        <w:spacing w:before="4"/>
        <w:rPr>
          <w:sz w:val="25"/>
        </w:rPr>
      </w:pPr>
    </w:p>
    <w:tbl>
      <w:tblPr>
        <w:tblW w:w="1138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20"/>
        <w:gridCol w:w="1806"/>
        <w:gridCol w:w="1802"/>
        <w:gridCol w:w="2090"/>
        <w:gridCol w:w="1637"/>
        <w:gridCol w:w="1275"/>
        <w:gridCol w:w="1650"/>
      </w:tblGrid>
      <w:tr w:rsidR="00A87E28" w:rsidTr="00A87E28">
        <w:trPr>
          <w:trHeight w:val="1161"/>
        </w:trPr>
        <w:tc>
          <w:tcPr>
            <w:tcW w:w="0" w:type="auto"/>
          </w:tcPr>
          <w:p w:rsidR="00A87E28" w:rsidRDefault="00A87E28" w:rsidP="004B22B5">
            <w:pPr>
              <w:pStyle w:val="TableParagraph"/>
              <w:spacing w:line="240" w:lineRule="auto"/>
              <w:ind w:left="326" w:right="80" w:hanging="219"/>
              <w:rPr>
                <w:b/>
                <w:sz w:val="24"/>
              </w:rPr>
            </w:pPr>
            <w:r>
              <w:rPr>
                <w:b/>
                <w:sz w:val="24"/>
              </w:rPr>
              <w:t>First</w:t>
            </w:r>
          </w:p>
          <w:p w:rsidR="00A87E28" w:rsidRDefault="00A87E28" w:rsidP="004B22B5">
            <w:pPr>
              <w:pStyle w:val="TableParagraph"/>
              <w:spacing w:line="240" w:lineRule="auto"/>
              <w:ind w:left="326" w:right="80" w:hanging="219"/>
              <w:rPr>
                <w:b/>
                <w:sz w:val="24"/>
              </w:rPr>
            </w:pPr>
            <w:r>
              <w:rPr>
                <w:b/>
                <w:sz w:val="24"/>
              </w:rPr>
              <w:t>Available Exam Date</w:t>
            </w:r>
          </w:p>
        </w:tc>
        <w:tc>
          <w:tcPr>
            <w:tcW w:w="1806" w:type="dxa"/>
          </w:tcPr>
          <w:p w:rsidR="00A87E28" w:rsidRDefault="00A87E28" w:rsidP="004B22B5">
            <w:pPr>
              <w:pStyle w:val="TableParagraph"/>
              <w:spacing w:before="1" w:line="237" w:lineRule="auto"/>
              <w:ind w:left="343" w:right="313" w:firstLine="16"/>
              <w:rPr>
                <w:b/>
                <w:sz w:val="24"/>
              </w:rPr>
            </w:pPr>
            <w:r>
              <w:rPr>
                <w:b/>
                <w:sz w:val="24"/>
              </w:rPr>
              <w:t>Date Exam Results Announced</w:t>
            </w:r>
          </w:p>
        </w:tc>
        <w:tc>
          <w:tcPr>
            <w:tcW w:w="1802" w:type="dxa"/>
          </w:tcPr>
          <w:p w:rsidR="00A87E28" w:rsidRDefault="00A87E28" w:rsidP="004B22B5">
            <w:pPr>
              <w:pStyle w:val="TableParagraph"/>
              <w:spacing w:before="1" w:line="237" w:lineRule="auto"/>
              <w:ind w:left="343" w:right="313" w:firstLine="16"/>
              <w:rPr>
                <w:b/>
                <w:sz w:val="16"/>
              </w:rPr>
            </w:pPr>
            <w:r>
              <w:rPr>
                <w:b/>
                <w:sz w:val="24"/>
              </w:rPr>
              <w:t>Number of Graduates in Calendar Year</w:t>
            </w:r>
          </w:p>
        </w:tc>
        <w:tc>
          <w:tcPr>
            <w:tcW w:w="2090" w:type="dxa"/>
          </w:tcPr>
          <w:p w:rsidR="00A87E28" w:rsidRDefault="00A87E28" w:rsidP="004B22B5">
            <w:pPr>
              <w:pStyle w:val="TableParagraph"/>
              <w:spacing w:before="1" w:line="237" w:lineRule="auto"/>
              <w:ind w:left="343" w:right="313" w:firstLine="16"/>
              <w:rPr>
                <w:b/>
                <w:sz w:val="16"/>
              </w:rPr>
            </w:pPr>
            <w:r>
              <w:rPr>
                <w:b/>
                <w:sz w:val="24"/>
              </w:rPr>
              <w:t>Number of Graduates Taking Exam</w:t>
            </w:r>
          </w:p>
        </w:tc>
        <w:tc>
          <w:tcPr>
            <w:tcW w:w="1637" w:type="dxa"/>
          </w:tcPr>
          <w:p w:rsidR="00A87E28" w:rsidRDefault="00A87E28" w:rsidP="004B22B5">
            <w:pPr>
              <w:pStyle w:val="TableParagraph"/>
              <w:spacing w:before="1" w:line="237" w:lineRule="auto"/>
              <w:ind w:left="275" w:right="95" w:hanging="159"/>
              <w:rPr>
                <w:b/>
                <w:sz w:val="16"/>
              </w:rPr>
            </w:pPr>
            <w:r>
              <w:rPr>
                <w:b/>
                <w:sz w:val="24"/>
              </w:rPr>
              <w:t>Number Who Passed First Available Exam</w:t>
            </w:r>
          </w:p>
        </w:tc>
        <w:tc>
          <w:tcPr>
            <w:tcW w:w="1275" w:type="dxa"/>
          </w:tcPr>
          <w:p w:rsidR="00A87E28" w:rsidRDefault="00A87E28" w:rsidP="004B22B5">
            <w:pPr>
              <w:pStyle w:val="TableParagraph"/>
              <w:spacing w:before="1" w:line="237" w:lineRule="auto"/>
              <w:ind w:left="184" w:right="172"/>
              <w:jc w:val="left"/>
              <w:rPr>
                <w:b/>
                <w:sz w:val="16"/>
              </w:rPr>
            </w:pPr>
            <w:r>
              <w:rPr>
                <w:b/>
                <w:sz w:val="24"/>
              </w:rPr>
              <w:t>Number Who Failed  Exam</w:t>
            </w:r>
          </w:p>
        </w:tc>
        <w:tc>
          <w:tcPr>
            <w:tcW w:w="1650" w:type="dxa"/>
          </w:tcPr>
          <w:p w:rsidR="00A87E28" w:rsidRDefault="00A87E28" w:rsidP="004B22B5">
            <w:pPr>
              <w:pStyle w:val="TableParagraph"/>
              <w:spacing w:line="273" w:lineRule="exact"/>
              <w:ind w:left="183" w:right="172"/>
              <w:jc w:val="left"/>
              <w:rPr>
                <w:b/>
                <w:sz w:val="16"/>
              </w:rPr>
            </w:pPr>
            <w:r>
              <w:rPr>
                <w:b/>
                <w:sz w:val="24"/>
              </w:rPr>
              <w:t>Passage Rate</w:t>
            </w:r>
          </w:p>
        </w:tc>
      </w:tr>
      <w:tr w:rsidR="00A87E28" w:rsidTr="00A87E28">
        <w:trPr>
          <w:trHeight w:val="434"/>
        </w:trPr>
        <w:tc>
          <w:tcPr>
            <w:tcW w:w="0" w:type="auto"/>
          </w:tcPr>
          <w:p w:rsidR="00A87E28" w:rsidRDefault="00A87E28" w:rsidP="00E45E44">
            <w:pPr>
              <w:pStyle w:val="TableParagraph"/>
              <w:ind w:left="87" w:right="78"/>
              <w:rPr>
                <w:b/>
                <w:sz w:val="24"/>
              </w:rPr>
            </w:pPr>
            <w:r>
              <w:rPr>
                <w:b/>
                <w:sz w:val="24"/>
              </w:rPr>
              <w:t>*DNA</w:t>
            </w:r>
          </w:p>
        </w:tc>
        <w:tc>
          <w:tcPr>
            <w:tcW w:w="1806" w:type="dxa"/>
          </w:tcPr>
          <w:p w:rsidR="00A87E28" w:rsidRDefault="00A87E28" w:rsidP="00E45E44">
            <w:pPr>
              <w:pStyle w:val="TableParagraph"/>
              <w:ind w:left="200" w:right="191"/>
              <w:rPr>
                <w:b/>
                <w:sz w:val="24"/>
              </w:rPr>
            </w:pPr>
            <w:r>
              <w:rPr>
                <w:b/>
                <w:sz w:val="24"/>
              </w:rPr>
              <w:t>*DNA</w:t>
            </w:r>
          </w:p>
        </w:tc>
        <w:tc>
          <w:tcPr>
            <w:tcW w:w="1802" w:type="dxa"/>
          </w:tcPr>
          <w:p w:rsidR="00A87E28" w:rsidRDefault="00A87E28" w:rsidP="00E45E44">
            <w:pPr>
              <w:pStyle w:val="TableParagraph"/>
              <w:ind w:left="200" w:right="191"/>
              <w:rPr>
                <w:b/>
                <w:sz w:val="24"/>
              </w:rPr>
            </w:pPr>
            <w:r>
              <w:rPr>
                <w:b/>
                <w:sz w:val="24"/>
              </w:rPr>
              <w:t>72</w:t>
            </w:r>
          </w:p>
        </w:tc>
        <w:tc>
          <w:tcPr>
            <w:tcW w:w="2090" w:type="dxa"/>
          </w:tcPr>
          <w:p w:rsidR="00A87E28" w:rsidRDefault="00A87E28" w:rsidP="00421756">
            <w:pPr>
              <w:pStyle w:val="TableParagraph"/>
              <w:ind w:left="757" w:right="748"/>
              <w:rPr>
                <w:b/>
                <w:sz w:val="24"/>
              </w:rPr>
            </w:pPr>
            <w:r>
              <w:rPr>
                <w:b/>
                <w:sz w:val="24"/>
              </w:rPr>
              <w:t>*DNA</w:t>
            </w:r>
          </w:p>
        </w:tc>
        <w:tc>
          <w:tcPr>
            <w:tcW w:w="1637" w:type="dxa"/>
          </w:tcPr>
          <w:p w:rsidR="00A87E28" w:rsidRDefault="00A87E28" w:rsidP="00421756">
            <w:pPr>
              <w:pStyle w:val="TableParagraph"/>
              <w:rPr>
                <w:b/>
                <w:sz w:val="24"/>
              </w:rPr>
            </w:pPr>
            <w:r>
              <w:rPr>
                <w:b/>
                <w:sz w:val="24"/>
              </w:rPr>
              <w:t>*DNA</w:t>
            </w:r>
          </w:p>
        </w:tc>
        <w:tc>
          <w:tcPr>
            <w:tcW w:w="1275" w:type="dxa"/>
          </w:tcPr>
          <w:p w:rsidR="00A87E28" w:rsidRDefault="00A87E28" w:rsidP="00E45E44">
            <w:pPr>
              <w:pStyle w:val="TableParagraph"/>
              <w:ind w:left="7"/>
              <w:rPr>
                <w:b/>
                <w:sz w:val="24"/>
              </w:rPr>
            </w:pPr>
            <w:r>
              <w:rPr>
                <w:b/>
                <w:sz w:val="24"/>
              </w:rPr>
              <w:t>*DNA</w:t>
            </w:r>
          </w:p>
        </w:tc>
        <w:tc>
          <w:tcPr>
            <w:tcW w:w="1650" w:type="dxa"/>
          </w:tcPr>
          <w:p w:rsidR="00A87E28" w:rsidRDefault="00A87E28" w:rsidP="00E45E44">
            <w:pPr>
              <w:pStyle w:val="TableParagraph"/>
              <w:ind w:left="184" w:right="171"/>
              <w:rPr>
                <w:b/>
                <w:sz w:val="24"/>
              </w:rPr>
            </w:pPr>
            <w:r>
              <w:rPr>
                <w:b/>
                <w:sz w:val="24"/>
              </w:rPr>
              <w:t>*DNA</w:t>
            </w:r>
          </w:p>
        </w:tc>
      </w:tr>
      <w:tr w:rsidR="00A87E28" w:rsidTr="00A87E28">
        <w:trPr>
          <w:trHeight w:val="437"/>
        </w:trPr>
        <w:tc>
          <w:tcPr>
            <w:tcW w:w="0" w:type="auto"/>
          </w:tcPr>
          <w:p w:rsidR="00A87E28" w:rsidRDefault="00A87E28" w:rsidP="00E45E44">
            <w:pPr>
              <w:pStyle w:val="TableParagraph"/>
              <w:spacing w:before="1" w:line="240" w:lineRule="auto"/>
              <w:ind w:left="87" w:right="78"/>
              <w:rPr>
                <w:b/>
                <w:sz w:val="24"/>
              </w:rPr>
            </w:pPr>
            <w:r>
              <w:rPr>
                <w:b/>
                <w:sz w:val="24"/>
              </w:rPr>
              <w:t>*DNA</w:t>
            </w:r>
          </w:p>
        </w:tc>
        <w:tc>
          <w:tcPr>
            <w:tcW w:w="1806" w:type="dxa"/>
          </w:tcPr>
          <w:p w:rsidR="00A87E28" w:rsidRDefault="00A87E28" w:rsidP="00E45E44">
            <w:pPr>
              <w:pStyle w:val="TableParagraph"/>
              <w:spacing w:before="1" w:line="240" w:lineRule="auto"/>
              <w:ind w:left="200" w:right="191"/>
              <w:rPr>
                <w:b/>
                <w:sz w:val="24"/>
              </w:rPr>
            </w:pPr>
            <w:r>
              <w:rPr>
                <w:b/>
                <w:sz w:val="24"/>
              </w:rPr>
              <w:t>*DNA</w:t>
            </w:r>
          </w:p>
        </w:tc>
        <w:tc>
          <w:tcPr>
            <w:tcW w:w="1802" w:type="dxa"/>
          </w:tcPr>
          <w:p w:rsidR="00A87E28" w:rsidRDefault="00A87E28" w:rsidP="00E45E44">
            <w:pPr>
              <w:pStyle w:val="TableParagraph"/>
              <w:spacing w:before="1" w:line="240" w:lineRule="auto"/>
              <w:ind w:left="200" w:right="191"/>
              <w:rPr>
                <w:b/>
                <w:sz w:val="24"/>
              </w:rPr>
            </w:pPr>
            <w:r>
              <w:rPr>
                <w:b/>
                <w:sz w:val="24"/>
              </w:rPr>
              <w:t>76</w:t>
            </w:r>
          </w:p>
        </w:tc>
        <w:tc>
          <w:tcPr>
            <w:tcW w:w="2090" w:type="dxa"/>
          </w:tcPr>
          <w:p w:rsidR="00A87E28" w:rsidRDefault="00A87E28" w:rsidP="00E45E44">
            <w:pPr>
              <w:pStyle w:val="TableParagraph"/>
              <w:spacing w:before="1" w:line="240" w:lineRule="auto"/>
              <w:ind w:left="757" w:right="748"/>
              <w:rPr>
                <w:b/>
                <w:sz w:val="24"/>
              </w:rPr>
            </w:pPr>
            <w:r>
              <w:rPr>
                <w:b/>
                <w:sz w:val="24"/>
              </w:rPr>
              <w:t>*DNA</w:t>
            </w:r>
          </w:p>
        </w:tc>
        <w:tc>
          <w:tcPr>
            <w:tcW w:w="1637" w:type="dxa"/>
          </w:tcPr>
          <w:p w:rsidR="00A87E28" w:rsidRDefault="00A87E28" w:rsidP="00421756">
            <w:pPr>
              <w:pStyle w:val="TableParagraph"/>
              <w:spacing w:before="1" w:line="240" w:lineRule="auto"/>
              <w:rPr>
                <w:b/>
                <w:sz w:val="24"/>
              </w:rPr>
            </w:pPr>
            <w:r>
              <w:rPr>
                <w:b/>
                <w:sz w:val="24"/>
              </w:rPr>
              <w:t>*DNA</w:t>
            </w:r>
          </w:p>
        </w:tc>
        <w:tc>
          <w:tcPr>
            <w:tcW w:w="1275" w:type="dxa"/>
          </w:tcPr>
          <w:p w:rsidR="00A87E28" w:rsidRDefault="00A87E28" w:rsidP="00E45E44">
            <w:pPr>
              <w:pStyle w:val="TableParagraph"/>
              <w:spacing w:before="1" w:line="240" w:lineRule="auto"/>
              <w:ind w:left="7"/>
              <w:rPr>
                <w:b/>
                <w:sz w:val="24"/>
              </w:rPr>
            </w:pPr>
            <w:r>
              <w:rPr>
                <w:b/>
                <w:sz w:val="24"/>
              </w:rPr>
              <w:t>*DNA</w:t>
            </w:r>
          </w:p>
        </w:tc>
        <w:tc>
          <w:tcPr>
            <w:tcW w:w="1650" w:type="dxa"/>
          </w:tcPr>
          <w:p w:rsidR="00A87E28" w:rsidRDefault="00A87E28" w:rsidP="00E45E44">
            <w:pPr>
              <w:pStyle w:val="TableParagraph"/>
              <w:spacing w:before="1" w:line="240" w:lineRule="auto"/>
              <w:ind w:left="184" w:right="171"/>
              <w:rPr>
                <w:b/>
                <w:sz w:val="24"/>
              </w:rPr>
            </w:pPr>
            <w:r>
              <w:rPr>
                <w:b/>
                <w:sz w:val="24"/>
              </w:rPr>
              <w:t>*DNA</w:t>
            </w:r>
          </w:p>
        </w:tc>
      </w:tr>
    </w:tbl>
    <w:p w:rsidR="004B22B5" w:rsidRDefault="00421756" w:rsidP="001B5577">
      <w:pPr>
        <w:pStyle w:val="BodyText"/>
        <w:spacing w:line="360" w:lineRule="auto"/>
        <w:ind w:left="360"/>
        <w:rPr>
          <w:u w:val="single"/>
        </w:rPr>
      </w:pPr>
      <w:r>
        <w:t>*</w:t>
      </w:r>
      <w:r w:rsidR="001B5577">
        <w:t>The MBA Program does not lead to licensure.</w:t>
      </w:r>
    </w:p>
    <w:p w:rsidR="004B22B5" w:rsidRDefault="004B22B5">
      <w:pPr>
        <w:pStyle w:val="BodyText"/>
        <w:spacing w:after="2" w:line="357" w:lineRule="auto"/>
        <w:ind w:left="360" w:right="4262" w:firstLine="3943"/>
        <w:rPr>
          <w:u w:val="single"/>
        </w:rPr>
      </w:pPr>
    </w:p>
    <w:p w:rsidR="00295A84" w:rsidRDefault="00D11AB3">
      <w:pPr>
        <w:pStyle w:val="BodyText"/>
        <w:spacing w:after="2" w:line="357" w:lineRule="auto"/>
        <w:ind w:left="360" w:right="4262" w:firstLine="3943"/>
        <w:rPr>
          <w:sz w:val="16"/>
        </w:rPr>
      </w:pPr>
      <w:r>
        <w:rPr>
          <w:u w:val="single"/>
        </w:rPr>
        <w:t>Salary and Wage Information</w:t>
      </w:r>
      <w:r>
        <w:t xml:space="preserve"> Annual salary and wages reported for graduates employed in the field.</w:t>
      </w:r>
      <w:r>
        <w:rPr>
          <w:position w:val="8"/>
          <w:sz w:val="16"/>
        </w:rPr>
        <w:t>8</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440"/>
        <w:gridCol w:w="1193"/>
        <w:gridCol w:w="1237"/>
        <w:gridCol w:w="1170"/>
        <w:gridCol w:w="1080"/>
        <w:gridCol w:w="1170"/>
        <w:gridCol w:w="1080"/>
        <w:gridCol w:w="1350"/>
      </w:tblGrid>
      <w:tr w:rsidR="00295A84" w:rsidTr="002717F6">
        <w:trPr>
          <w:trHeight w:val="314"/>
        </w:trPr>
        <w:tc>
          <w:tcPr>
            <w:tcW w:w="1080" w:type="dxa"/>
            <w:tcBorders>
              <w:bottom w:val="nil"/>
            </w:tcBorders>
          </w:tcPr>
          <w:p w:rsidR="00295A84" w:rsidRDefault="00D11AB3" w:rsidP="007A0072">
            <w:pPr>
              <w:pStyle w:val="TableParagraph"/>
              <w:ind w:left="139"/>
              <w:rPr>
                <w:b/>
                <w:sz w:val="24"/>
              </w:rPr>
            </w:pPr>
            <w:r>
              <w:rPr>
                <w:b/>
                <w:sz w:val="24"/>
              </w:rPr>
              <w:t>Calendar</w:t>
            </w:r>
          </w:p>
        </w:tc>
        <w:tc>
          <w:tcPr>
            <w:tcW w:w="1440" w:type="dxa"/>
            <w:tcBorders>
              <w:bottom w:val="nil"/>
            </w:tcBorders>
          </w:tcPr>
          <w:p w:rsidR="00295A84" w:rsidRDefault="00D11AB3" w:rsidP="007A0072">
            <w:pPr>
              <w:pStyle w:val="TableParagraph"/>
              <w:rPr>
                <w:b/>
                <w:sz w:val="24"/>
              </w:rPr>
            </w:pPr>
            <w:r>
              <w:rPr>
                <w:b/>
                <w:sz w:val="24"/>
              </w:rPr>
              <w:t>Graduates</w:t>
            </w:r>
          </w:p>
        </w:tc>
        <w:tc>
          <w:tcPr>
            <w:tcW w:w="1193" w:type="dxa"/>
            <w:tcBorders>
              <w:bottom w:val="nil"/>
            </w:tcBorders>
          </w:tcPr>
          <w:p w:rsidR="00295A84" w:rsidRDefault="00D11AB3" w:rsidP="007A0072">
            <w:pPr>
              <w:pStyle w:val="TableParagraph"/>
              <w:ind w:right="84"/>
              <w:rPr>
                <w:b/>
                <w:sz w:val="24"/>
              </w:rPr>
            </w:pPr>
            <w:r>
              <w:rPr>
                <w:b/>
                <w:sz w:val="24"/>
              </w:rPr>
              <w:t>Graduates</w:t>
            </w:r>
          </w:p>
        </w:tc>
        <w:tc>
          <w:tcPr>
            <w:tcW w:w="1237" w:type="dxa"/>
            <w:tcBorders>
              <w:bottom w:val="nil"/>
            </w:tcBorders>
          </w:tcPr>
          <w:p w:rsidR="00295A84" w:rsidRDefault="00D11AB3" w:rsidP="007A0072">
            <w:pPr>
              <w:pStyle w:val="TableParagraph"/>
              <w:ind w:left="147" w:right="137"/>
              <w:rPr>
                <w:b/>
                <w:sz w:val="24"/>
              </w:rPr>
            </w:pPr>
            <w:r>
              <w:rPr>
                <w:b/>
                <w:sz w:val="24"/>
              </w:rPr>
              <w:t>$75,001</w:t>
            </w:r>
          </w:p>
        </w:tc>
        <w:tc>
          <w:tcPr>
            <w:tcW w:w="1170" w:type="dxa"/>
            <w:tcBorders>
              <w:bottom w:val="nil"/>
            </w:tcBorders>
          </w:tcPr>
          <w:p w:rsidR="00295A84" w:rsidRDefault="00D11AB3" w:rsidP="007A0072">
            <w:pPr>
              <w:pStyle w:val="TableParagraph"/>
              <w:ind w:right="174"/>
              <w:rPr>
                <w:b/>
                <w:sz w:val="24"/>
              </w:rPr>
            </w:pPr>
            <w:r>
              <w:rPr>
                <w:b/>
                <w:sz w:val="24"/>
              </w:rPr>
              <w:t>$100,001</w:t>
            </w:r>
          </w:p>
        </w:tc>
        <w:tc>
          <w:tcPr>
            <w:tcW w:w="1080" w:type="dxa"/>
            <w:tcBorders>
              <w:bottom w:val="nil"/>
            </w:tcBorders>
          </w:tcPr>
          <w:p w:rsidR="00295A84" w:rsidRDefault="00D11AB3" w:rsidP="007A0072">
            <w:pPr>
              <w:pStyle w:val="TableParagraph"/>
              <w:ind w:right="96"/>
              <w:rPr>
                <w:b/>
                <w:sz w:val="24"/>
              </w:rPr>
            </w:pPr>
            <w:r>
              <w:rPr>
                <w:b/>
                <w:sz w:val="24"/>
              </w:rPr>
              <w:t>$125,001</w:t>
            </w:r>
          </w:p>
        </w:tc>
        <w:tc>
          <w:tcPr>
            <w:tcW w:w="1170" w:type="dxa"/>
            <w:tcBorders>
              <w:bottom w:val="nil"/>
            </w:tcBorders>
          </w:tcPr>
          <w:p w:rsidR="00295A84" w:rsidRDefault="00D11AB3" w:rsidP="007A0072">
            <w:pPr>
              <w:pStyle w:val="TableParagraph"/>
              <w:ind w:right="93"/>
              <w:rPr>
                <w:b/>
                <w:sz w:val="24"/>
              </w:rPr>
            </w:pPr>
            <w:r>
              <w:rPr>
                <w:b/>
                <w:sz w:val="24"/>
              </w:rPr>
              <w:t>$150,001</w:t>
            </w:r>
          </w:p>
        </w:tc>
        <w:tc>
          <w:tcPr>
            <w:tcW w:w="1080" w:type="dxa"/>
            <w:tcBorders>
              <w:bottom w:val="nil"/>
            </w:tcBorders>
          </w:tcPr>
          <w:p w:rsidR="00295A84" w:rsidRDefault="00D11AB3" w:rsidP="007A0072">
            <w:pPr>
              <w:pStyle w:val="TableParagraph"/>
              <w:ind w:right="112"/>
              <w:rPr>
                <w:b/>
                <w:sz w:val="24"/>
              </w:rPr>
            </w:pPr>
            <w:r>
              <w:rPr>
                <w:b/>
                <w:sz w:val="24"/>
              </w:rPr>
              <w:t>$175,001</w:t>
            </w:r>
          </w:p>
        </w:tc>
        <w:tc>
          <w:tcPr>
            <w:tcW w:w="1350" w:type="dxa"/>
            <w:tcBorders>
              <w:bottom w:val="nil"/>
            </w:tcBorders>
          </w:tcPr>
          <w:p w:rsidR="00295A84" w:rsidRDefault="00D11AB3" w:rsidP="007A0072">
            <w:pPr>
              <w:pStyle w:val="TableParagraph"/>
              <w:ind w:left="248"/>
              <w:rPr>
                <w:b/>
                <w:sz w:val="24"/>
              </w:rPr>
            </w:pPr>
            <w:r>
              <w:rPr>
                <w:b/>
                <w:sz w:val="24"/>
              </w:rPr>
              <w:t>No Salary</w:t>
            </w:r>
          </w:p>
        </w:tc>
      </w:tr>
      <w:tr w:rsidR="00295A84" w:rsidTr="002717F6">
        <w:trPr>
          <w:trHeight w:val="292"/>
        </w:trPr>
        <w:tc>
          <w:tcPr>
            <w:tcW w:w="1080" w:type="dxa"/>
            <w:tcBorders>
              <w:top w:val="nil"/>
              <w:bottom w:val="nil"/>
            </w:tcBorders>
          </w:tcPr>
          <w:p w:rsidR="00295A84" w:rsidRDefault="00D11AB3" w:rsidP="007A0072">
            <w:pPr>
              <w:pStyle w:val="TableParagraph"/>
              <w:spacing w:line="271" w:lineRule="exact"/>
              <w:ind w:left="359"/>
              <w:rPr>
                <w:b/>
                <w:sz w:val="24"/>
              </w:rPr>
            </w:pPr>
            <w:r>
              <w:rPr>
                <w:b/>
                <w:sz w:val="24"/>
              </w:rPr>
              <w:t>Year</w:t>
            </w:r>
          </w:p>
        </w:tc>
        <w:tc>
          <w:tcPr>
            <w:tcW w:w="1440" w:type="dxa"/>
            <w:tcBorders>
              <w:top w:val="nil"/>
              <w:bottom w:val="nil"/>
            </w:tcBorders>
          </w:tcPr>
          <w:p w:rsidR="00295A84" w:rsidRDefault="00D11AB3" w:rsidP="007A0072">
            <w:pPr>
              <w:pStyle w:val="TableParagraph"/>
              <w:spacing w:line="271" w:lineRule="exact"/>
              <w:rPr>
                <w:b/>
                <w:sz w:val="24"/>
              </w:rPr>
            </w:pPr>
            <w:r>
              <w:rPr>
                <w:b/>
                <w:sz w:val="24"/>
              </w:rPr>
              <w:t>Available for</w:t>
            </w:r>
          </w:p>
        </w:tc>
        <w:tc>
          <w:tcPr>
            <w:tcW w:w="1193" w:type="dxa"/>
            <w:tcBorders>
              <w:top w:val="nil"/>
              <w:bottom w:val="nil"/>
            </w:tcBorders>
          </w:tcPr>
          <w:p w:rsidR="00295A84" w:rsidRDefault="00D11AB3" w:rsidP="007A0072">
            <w:pPr>
              <w:pStyle w:val="TableParagraph"/>
              <w:spacing w:line="271" w:lineRule="exact"/>
              <w:ind w:right="84"/>
              <w:rPr>
                <w:b/>
                <w:sz w:val="24"/>
              </w:rPr>
            </w:pPr>
            <w:r>
              <w:rPr>
                <w:b/>
                <w:sz w:val="24"/>
              </w:rPr>
              <w:t>Employed</w:t>
            </w:r>
          </w:p>
        </w:tc>
        <w:tc>
          <w:tcPr>
            <w:tcW w:w="1237" w:type="dxa"/>
            <w:tcBorders>
              <w:top w:val="nil"/>
              <w:bottom w:val="nil"/>
            </w:tcBorders>
          </w:tcPr>
          <w:p w:rsidR="00295A84" w:rsidRDefault="00D11AB3" w:rsidP="007A0072">
            <w:pPr>
              <w:pStyle w:val="TableParagraph"/>
              <w:spacing w:line="271" w:lineRule="exact"/>
              <w:ind w:left="146" w:right="137"/>
              <w:rPr>
                <w:b/>
                <w:sz w:val="24"/>
              </w:rPr>
            </w:pPr>
            <w:r>
              <w:rPr>
                <w:b/>
                <w:sz w:val="24"/>
              </w:rPr>
              <w:t>to</w:t>
            </w:r>
          </w:p>
        </w:tc>
        <w:tc>
          <w:tcPr>
            <w:tcW w:w="1170" w:type="dxa"/>
            <w:tcBorders>
              <w:top w:val="nil"/>
              <w:bottom w:val="nil"/>
            </w:tcBorders>
          </w:tcPr>
          <w:p w:rsidR="00295A84" w:rsidRDefault="00D11AB3" w:rsidP="007A0072">
            <w:pPr>
              <w:pStyle w:val="TableParagraph"/>
              <w:spacing w:line="271" w:lineRule="exact"/>
              <w:ind w:left="182" w:right="174"/>
              <w:rPr>
                <w:b/>
                <w:sz w:val="24"/>
              </w:rPr>
            </w:pPr>
            <w:r>
              <w:rPr>
                <w:b/>
                <w:sz w:val="24"/>
              </w:rPr>
              <w:t>to</w:t>
            </w:r>
          </w:p>
        </w:tc>
        <w:tc>
          <w:tcPr>
            <w:tcW w:w="1080" w:type="dxa"/>
            <w:tcBorders>
              <w:top w:val="nil"/>
              <w:bottom w:val="nil"/>
            </w:tcBorders>
          </w:tcPr>
          <w:p w:rsidR="00295A84" w:rsidRDefault="00D11AB3" w:rsidP="007A0072">
            <w:pPr>
              <w:pStyle w:val="TableParagraph"/>
              <w:spacing w:line="271" w:lineRule="exact"/>
              <w:ind w:left="106" w:right="96"/>
              <w:rPr>
                <w:b/>
                <w:sz w:val="24"/>
              </w:rPr>
            </w:pPr>
            <w:r>
              <w:rPr>
                <w:b/>
                <w:sz w:val="24"/>
              </w:rPr>
              <w:t>to</w:t>
            </w:r>
          </w:p>
        </w:tc>
        <w:tc>
          <w:tcPr>
            <w:tcW w:w="1170" w:type="dxa"/>
            <w:tcBorders>
              <w:top w:val="nil"/>
              <w:bottom w:val="nil"/>
            </w:tcBorders>
          </w:tcPr>
          <w:p w:rsidR="00295A84" w:rsidRDefault="00D11AB3" w:rsidP="007A0072">
            <w:pPr>
              <w:pStyle w:val="TableParagraph"/>
              <w:spacing w:line="271" w:lineRule="exact"/>
              <w:ind w:left="107" w:right="93"/>
              <w:rPr>
                <w:b/>
                <w:sz w:val="24"/>
              </w:rPr>
            </w:pPr>
            <w:r>
              <w:rPr>
                <w:b/>
                <w:sz w:val="24"/>
              </w:rPr>
              <w:t>to</w:t>
            </w:r>
          </w:p>
        </w:tc>
        <w:tc>
          <w:tcPr>
            <w:tcW w:w="1080" w:type="dxa"/>
            <w:tcBorders>
              <w:top w:val="nil"/>
              <w:bottom w:val="nil"/>
            </w:tcBorders>
          </w:tcPr>
          <w:p w:rsidR="00295A84" w:rsidRDefault="00D11AB3" w:rsidP="007A0072">
            <w:pPr>
              <w:pStyle w:val="TableParagraph"/>
              <w:spacing w:line="271" w:lineRule="exact"/>
              <w:ind w:left="125" w:right="112"/>
              <w:rPr>
                <w:b/>
                <w:sz w:val="24"/>
              </w:rPr>
            </w:pPr>
            <w:r>
              <w:rPr>
                <w:b/>
                <w:sz w:val="24"/>
              </w:rPr>
              <w:t>to</w:t>
            </w:r>
          </w:p>
        </w:tc>
        <w:tc>
          <w:tcPr>
            <w:tcW w:w="1350" w:type="dxa"/>
            <w:tcBorders>
              <w:top w:val="nil"/>
              <w:bottom w:val="nil"/>
            </w:tcBorders>
          </w:tcPr>
          <w:p w:rsidR="00295A84" w:rsidRDefault="00D11AB3" w:rsidP="007A0072">
            <w:pPr>
              <w:pStyle w:val="TableParagraph"/>
              <w:spacing w:line="271" w:lineRule="exact"/>
              <w:ind w:left="123"/>
              <w:rPr>
                <w:b/>
                <w:sz w:val="24"/>
              </w:rPr>
            </w:pPr>
            <w:r>
              <w:rPr>
                <w:b/>
                <w:sz w:val="24"/>
              </w:rPr>
              <w:t>Information</w:t>
            </w:r>
          </w:p>
        </w:tc>
      </w:tr>
      <w:tr w:rsidR="00295A84" w:rsidTr="002717F6">
        <w:trPr>
          <w:trHeight w:val="703"/>
        </w:trPr>
        <w:tc>
          <w:tcPr>
            <w:tcW w:w="1080" w:type="dxa"/>
            <w:tcBorders>
              <w:top w:val="nil"/>
            </w:tcBorders>
          </w:tcPr>
          <w:p w:rsidR="00295A84" w:rsidRDefault="00295A84" w:rsidP="007A0072">
            <w:pPr>
              <w:pStyle w:val="TableParagraph"/>
              <w:spacing w:line="240" w:lineRule="auto"/>
              <w:rPr>
                <w:rFonts w:ascii="Times New Roman"/>
                <w:sz w:val="24"/>
              </w:rPr>
            </w:pPr>
          </w:p>
        </w:tc>
        <w:tc>
          <w:tcPr>
            <w:tcW w:w="1440" w:type="dxa"/>
            <w:tcBorders>
              <w:top w:val="nil"/>
            </w:tcBorders>
          </w:tcPr>
          <w:p w:rsidR="00295A84" w:rsidRDefault="00D11AB3" w:rsidP="007A0072">
            <w:pPr>
              <w:pStyle w:val="TableParagraph"/>
              <w:spacing w:line="271" w:lineRule="exact"/>
              <w:rPr>
                <w:b/>
                <w:sz w:val="24"/>
              </w:rPr>
            </w:pPr>
            <w:r>
              <w:rPr>
                <w:b/>
                <w:sz w:val="24"/>
              </w:rPr>
              <w:t>Employment</w:t>
            </w:r>
          </w:p>
        </w:tc>
        <w:tc>
          <w:tcPr>
            <w:tcW w:w="1193" w:type="dxa"/>
            <w:tcBorders>
              <w:top w:val="nil"/>
            </w:tcBorders>
          </w:tcPr>
          <w:p w:rsidR="00295A84" w:rsidRDefault="00D11AB3" w:rsidP="007A0072">
            <w:pPr>
              <w:pStyle w:val="TableParagraph"/>
              <w:spacing w:line="271" w:lineRule="exact"/>
              <w:ind w:right="83"/>
              <w:rPr>
                <w:b/>
                <w:sz w:val="24"/>
              </w:rPr>
            </w:pPr>
            <w:r>
              <w:rPr>
                <w:b/>
                <w:sz w:val="24"/>
              </w:rPr>
              <w:t>in Field</w:t>
            </w:r>
          </w:p>
        </w:tc>
        <w:tc>
          <w:tcPr>
            <w:tcW w:w="1237" w:type="dxa"/>
            <w:tcBorders>
              <w:top w:val="nil"/>
            </w:tcBorders>
          </w:tcPr>
          <w:p w:rsidR="00295A84" w:rsidRDefault="00D11AB3" w:rsidP="007A0072">
            <w:pPr>
              <w:pStyle w:val="TableParagraph"/>
              <w:spacing w:line="271" w:lineRule="exact"/>
              <w:ind w:left="149" w:right="137"/>
              <w:rPr>
                <w:b/>
                <w:sz w:val="24"/>
              </w:rPr>
            </w:pPr>
            <w:r>
              <w:rPr>
                <w:b/>
                <w:sz w:val="24"/>
              </w:rPr>
              <w:t>$100,000</w:t>
            </w:r>
          </w:p>
        </w:tc>
        <w:tc>
          <w:tcPr>
            <w:tcW w:w="1170" w:type="dxa"/>
            <w:tcBorders>
              <w:top w:val="nil"/>
            </w:tcBorders>
          </w:tcPr>
          <w:p w:rsidR="00295A84" w:rsidRDefault="00D11AB3" w:rsidP="007A0072">
            <w:pPr>
              <w:pStyle w:val="TableParagraph"/>
              <w:spacing w:line="271" w:lineRule="exact"/>
              <w:ind w:right="174"/>
              <w:rPr>
                <w:b/>
                <w:sz w:val="24"/>
              </w:rPr>
            </w:pPr>
            <w:r>
              <w:rPr>
                <w:b/>
                <w:sz w:val="24"/>
              </w:rPr>
              <w:t>$125,000</w:t>
            </w:r>
          </w:p>
        </w:tc>
        <w:tc>
          <w:tcPr>
            <w:tcW w:w="1080" w:type="dxa"/>
            <w:tcBorders>
              <w:top w:val="nil"/>
            </w:tcBorders>
          </w:tcPr>
          <w:p w:rsidR="00295A84" w:rsidRDefault="00D11AB3" w:rsidP="007A0072">
            <w:pPr>
              <w:pStyle w:val="TableParagraph"/>
              <w:spacing w:line="271" w:lineRule="exact"/>
              <w:ind w:right="96"/>
              <w:rPr>
                <w:b/>
                <w:sz w:val="24"/>
              </w:rPr>
            </w:pPr>
            <w:r>
              <w:rPr>
                <w:b/>
                <w:sz w:val="24"/>
              </w:rPr>
              <w:t>$150,000</w:t>
            </w:r>
          </w:p>
        </w:tc>
        <w:tc>
          <w:tcPr>
            <w:tcW w:w="1170" w:type="dxa"/>
            <w:tcBorders>
              <w:top w:val="nil"/>
            </w:tcBorders>
          </w:tcPr>
          <w:p w:rsidR="00295A84" w:rsidRDefault="00D11AB3" w:rsidP="007A0072">
            <w:pPr>
              <w:pStyle w:val="TableParagraph"/>
              <w:spacing w:line="271" w:lineRule="exact"/>
              <w:ind w:right="93"/>
              <w:rPr>
                <w:b/>
                <w:sz w:val="24"/>
              </w:rPr>
            </w:pPr>
            <w:r>
              <w:rPr>
                <w:b/>
                <w:sz w:val="24"/>
              </w:rPr>
              <w:t>$175,000</w:t>
            </w:r>
          </w:p>
        </w:tc>
        <w:tc>
          <w:tcPr>
            <w:tcW w:w="1080" w:type="dxa"/>
            <w:tcBorders>
              <w:top w:val="nil"/>
            </w:tcBorders>
          </w:tcPr>
          <w:p w:rsidR="00295A84" w:rsidRDefault="00D11AB3" w:rsidP="007A0072">
            <w:pPr>
              <w:pStyle w:val="TableParagraph"/>
              <w:spacing w:line="271" w:lineRule="exact"/>
              <w:ind w:right="112"/>
              <w:rPr>
                <w:b/>
                <w:sz w:val="24"/>
              </w:rPr>
            </w:pPr>
            <w:r>
              <w:rPr>
                <w:b/>
                <w:sz w:val="24"/>
              </w:rPr>
              <w:t>$200,000</w:t>
            </w:r>
          </w:p>
        </w:tc>
        <w:tc>
          <w:tcPr>
            <w:tcW w:w="1350" w:type="dxa"/>
            <w:tcBorders>
              <w:top w:val="nil"/>
            </w:tcBorders>
          </w:tcPr>
          <w:p w:rsidR="00295A84" w:rsidRDefault="00D11AB3" w:rsidP="007A0072">
            <w:pPr>
              <w:pStyle w:val="TableParagraph"/>
              <w:spacing w:line="271" w:lineRule="exact"/>
              <w:ind w:left="258"/>
              <w:rPr>
                <w:b/>
                <w:sz w:val="24"/>
              </w:rPr>
            </w:pPr>
            <w:r>
              <w:rPr>
                <w:b/>
                <w:sz w:val="24"/>
              </w:rPr>
              <w:t>Reported</w:t>
            </w:r>
          </w:p>
        </w:tc>
      </w:tr>
      <w:tr w:rsidR="00295A84" w:rsidTr="002717F6">
        <w:trPr>
          <w:trHeight w:val="441"/>
        </w:trPr>
        <w:tc>
          <w:tcPr>
            <w:tcW w:w="1080" w:type="dxa"/>
          </w:tcPr>
          <w:p w:rsidR="00295A84" w:rsidRDefault="00D11AB3">
            <w:pPr>
              <w:pStyle w:val="TableParagraph"/>
              <w:spacing w:before="1" w:line="240" w:lineRule="auto"/>
              <w:ind w:left="107"/>
              <w:jc w:val="left"/>
              <w:rPr>
                <w:b/>
                <w:sz w:val="24"/>
              </w:rPr>
            </w:pPr>
            <w:r>
              <w:rPr>
                <w:b/>
                <w:sz w:val="24"/>
              </w:rPr>
              <w:t>2015</w:t>
            </w:r>
          </w:p>
        </w:tc>
        <w:tc>
          <w:tcPr>
            <w:tcW w:w="1440" w:type="dxa"/>
          </w:tcPr>
          <w:p w:rsidR="00295A84" w:rsidRDefault="00D11AB3">
            <w:pPr>
              <w:pStyle w:val="TableParagraph"/>
              <w:spacing w:before="1" w:line="240" w:lineRule="auto"/>
              <w:ind w:left="108"/>
              <w:jc w:val="left"/>
              <w:rPr>
                <w:b/>
                <w:sz w:val="24"/>
              </w:rPr>
            </w:pPr>
            <w:r>
              <w:rPr>
                <w:b/>
                <w:sz w:val="24"/>
              </w:rPr>
              <w:t>71</w:t>
            </w:r>
          </w:p>
        </w:tc>
        <w:tc>
          <w:tcPr>
            <w:tcW w:w="1193" w:type="dxa"/>
          </w:tcPr>
          <w:p w:rsidR="00295A84" w:rsidRDefault="00295A84">
            <w:pPr>
              <w:pStyle w:val="TableParagraph"/>
              <w:spacing w:line="240" w:lineRule="auto"/>
              <w:jc w:val="left"/>
              <w:rPr>
                <w:rFonts w:ascii="Times New Roman"/>
                <w:sz w:val="24"/>
              </w:rPr>
            </w:pPr>
          </w:p>
        </w:tc>
        <w:tc>
          <w:tcPr>
            <w:tcW w:w="1237" w:type="dxa"/>
          </w:tcPr>
          <w:p w:rsidR="00295A84" w:rsidRDefault="00295A84">
            <w:pPr>
              <w:pStyle w:val="TableParagraph"/>
              <w:spacing w:line="240" w:lineRule="auto"/>
              <w:jc w:val="left"/>
              <w:rPr>
                <w:rFonts w:ascii="Times New Roman"/>
                <w:sz w:val="24"/>
              </w:rPr>
            </w:pPr>
          </w:p>
        </w:tc>
        <w:tc>
          <w:tcPr>
            <w:tcW w:w="1170" w:type="dxa"/>
          </w:tcPr>
          <w:p w:rsidR="00295A84" w:rsidRDefault="00295A84">
            <w:pPr>
              <w:pStyle w:val="TableParagraph"/>
              <w:spacing w:line="240" w:lineRule="auto"/>
              <w:jc w:val="left"/>
              <w:rPr>
                <w:rFonts w:ascii="Times New Roman"/>
                <w:sz w:val="24"/>
              </w:rPr>
            </w:pPr>
          </w:p>
        </w:tc>
        <w:tc>
          <w:tcPr>
            <w:tcW w:w="1080" w:type="dxa"/>
          </w:tcPr>
          <w:p w:rsidR="00295A84" w:rsidRDefault="00295A84">
            <w:pPr>
              <w:pStyle w:val="TableParagraph"/>
              <w:spacing w:line="240" w:lineRule="auto"/>
              <w:jc w:val="left"/>
              <w:rPr>
                <w:rFonts w:ascii="Times New Roman"/>
                <w:sz w:val="24"/>
              </w:rPr>
            </w:pPr>
          </w:p>
        </w:tc>
        <w:tc>
          <w:tcPr>
            <w:tcW w:w="1170" w:type="dxa"/>
          </w:tcPr>
          <w:p w:rsidR="00295A84" w:rsidRDefault="00295A84">
            <w:pPr>
              <w:pStyle w:val="TableParagraph"/>
              <w:spacing w:line="240" w:lineRule="auto"/>
              <w:jc w:val="left"/>
              <w:rPr>
                <w:rFonts w:ascii="Times New Roman"/>
                <w:sz w:val="24"/>
              </w:rPr>
            </w:pPr>
          </w:p>
        </w:tc>
        <w:tc>
          <w:tcPr>
            <w:tcW w:w="1080" w:type="dxa"/>
          </w:tcPr>
          <w:p w:rsidR="00295A84" w:rsidRDefault="00295A84">
            <w:pPr>
              <w:pStyle w:val="TableParagraph"/>
              <w:spacing w:line="240" w:lineRule="auto"/>
              <w:jc w:val="left"/>
              <w:rPr>
                <w:rFonts w:ascii="Times New Roman"/>
                <w:sz w:val="24"/>
              </w:rPr>
            </w:pPr>
          </w:p>
        </w:tc>
        <w:tc>
          <w:tcPr>
            <w:tcW w:w="1350" w:type="dxa"/>
          </w:tcPr>
          <w:p w:rsidR="00295A84" w:rsidRDefault="00D11AB3">
            <w:pPr>
              <w:pStyle w:val="TableParagraph"/>
              <w:spacing w:before="1" w:line="240" w:lineRule="auto"/>
              <w:ind w:left="111"/>
              <w:jc w:val="left"/>
              <w:rPr>
                <w:b/>
                <w:sz w:val="24"/>
              </w:rPr>
            </w:pPr>
            <w:r>
              <w:rPr>
                <w:b/>
                <w:sz w:val="24"/>
              </w:rPr>
              <w:t>*DNA</w:t>
            </w:r>
          </w:p>
        </w:tc>
      </w:tr>
      <w:tr w:rsidR="00295A84" w:rsidTr="002717F6">
        <w:trPr>
          <w:trHeight w:val="438"/>
        </w:trPr>
        <w:tc>
          <w:tcPr>
            <w:tcW w:w="1080" w:type="dxa"/>
          </w:tcPr>
          <w:p w:rsidR="00295A84" w:rsidRDefault="00D11AB3">
            <w:pPr>
              <w:pStyle w:val="TableParagraph"/>
              <w:ind w:left="107"/>
              <w:jc w:val="left"/>
              <w:rPr>
                <w:b/>
                <w:sz w:val="24"/>
              </w:rPr>
            </w:pPr>
            <w:r>
              <w:rPr>
                <w:b/>
                <w:sz w:val="24"/>
              </w:rPr>
              <w:t>2016</w:t>
            </w:r>
          </w:p>
        </w:tc>
        <w:tc>
          <w:tcPr>
            <w:tcW w:w="1440" w:type="dxa"/>
          </w:tcPr>
          <w:p w:rsidR="00295A84" w:rsidRDefault="00D11AB3">
            <w:pPr>
              <w:pStyle w:val="TableParagraph"/>
              <w:ind w:left="108"/>
              <w:jc w:val="left"/>
              <w:rPr>
                <w:b/>
                <w:sz w:val="24"/>
              </w:rPr>
            </w:pPr>
            <w:r>
              <w:rPr>
                <w:b/>
                <w:sz w:val="24"/>
              </w:rPr>
              <w:t>72</w:t>
            </w:r>
          </w:p>
        </w:tc>
        <w:tc>
          <w:tcPr>
            <w:tcW w:w="1193" w:type="dxa"/>
          </w:tcPr>
          <w:p w:rsidR="00295A84" w:rsidRDefault="00295A84">
            <w:pPr>
              <w:pStyle w:val="TableParagraph"/>
              <w:spacing w:line="240" w:lineRule="auto"/>
              <w:jc w:val="left"/>
              <w:rPr>
                <w:rFonts w:ascii="Times New Roman"/>
                <w:sz w:val="24"/>
              </w:rPr>
            </w:pPr>
          </w:p>
        </w:tc>
        <w:tc>
          <w:tcPr>
            <w:tcW w:w="1237" w:type="dxa"/>
          </w:tcPr>
          <w:p w:rsidR="00295A84" w:rsidRDefault="00295A84">
            <w:pPr>
              <w:pStyle w:val="TableParagraph"/>
              <w:spacing w:line="240" w:lineRule="auto"/>
              <w:jc w:val="left"/>
              <w:rPr>
                <w:rFonts w:ascii="Times New Roman"/>
                <w:sz w:val="24"/>
              </w:rPr>
            </w:pPr>
          </w:p>
        </w:tc>
        <w:tc>
          <w:tcPr>
            <w:tcW w:w="1170" w:type="dxa"/>
          </w:tcPr>
          <w:p w:rsidR="00295A84" w:rsidRDefault="00295A84">
            <w:pPr>
              <w:pStyle w:val="TableParagraph"/>
              <w:spacing w:line="240" w:lineRule="auto"/>
              <w:jc w:val="left"/>
              <w:rPr>
                <w:rFonts w:ascii="Times New Roman"/>
                <w:sz w:val="24"/>
              </w:rPr>
            </w:pPr>
          </w:p>
        </w:tc>
        <w:tc>
          <w:tcPr>
            <w:tcW w:w="1080" w:type="dxa"/>
          </w:tcPr>
          <w:p w:rsidR="00295A84" w:rsidRDefault="00295A84">
            <w:pPr>
              <w:pStyle w:val="TableParagraph"/>
              <w:spacing w:line="240" w:lineRule="auto"/>
              <w:jc w:val="left"/>
              <w:rPr>
                <w:rFonts w:ascii="Times New Roman"/>
                <w:sz w:val="24"/>
              </w:rPr>
            </w:pPr>
          </w:p>
        </w:tc>
        <w:tc>
          <w:tcPr>
            <w:tcW w:w="1170" w:type="dxa"/>
          </w:tcPr>
          <w:p w:rsidR="00295A84" w:rsidRDefault="00295A84">
            <w:pPr>
              <w:pStyle w:val="TableParagraph"/>
              <w:spacing w:line="240" w:lineRule="auto"/>
              <w:jc w:val="left"/>
              <w:rPr>
                <w:rFonts w:ascii="Times New Roman"/>
                <w:sz w:val="24"/>
              </w:rPr>
            </w:pPr>
          </w:p>
        </w:tc>
        <w:tc>
          <w:tcPr>
            <w:tcW w:w="1080" w:type="dxa"/>
          </w:tcPr>
          <w:p w:rsidR="00295A84" w:rsidRDefault="00295A84">
            <w:pPr>
              <w:pStyle w:val="TableParagraph"/>
              <w:spacing w:line="240" w:lineRule="auto"/>
              <w:jc w:val="left"/>
              <w:rPr>
                <w:rFonts w:ascii="Times New Roman"/>
                <w:sz w:val="24"/>
              </w:rPr>
            </w:pPr>
          </w:p>
        </w:tc>
        <w:tc>
          <w:tcPr>
            <w:tcW w:w="1350" w:type="dxa"/>
          </w:tcPr>
          <w:p w:rsidR="00295A84" w:rsidRDefault="00D11AB3">
            <w:pPr>
              <w:pStyle w:val="TableParagraph"/>
              <w:ind w:left="111"/>
              <w:jc w:val="left"/>
              <w:rPr>
                <w:b/>
                <w:sz w:val="24"/>
              </w:rPr>
            </w:pPr>
            <w:r>
              <w:rPr>
                <w:b/>
                <w:sz w:val="24"/>
              </w:rPr>
              <w:t>*DNA</w:t>
            </w:r>
          </w:p>
        </w:tc>
      </w:tr>
    </w:tbl>
    <w:p w:rsidR="00295A84" w:rsidRDefault="0015046A" w:rsidP="0015046A">
      <w:pPr>
        <w:pStyle w:val="BodyText"/>
        <w:spacing w:before="11"/>
        <w:ind w:left="360"/>
      </w:pPr>
      <w:r>
        <w:t>A</w:t>
      </w:r>
      <w:r w:rsidR="00A87E28">
        <w:t>n objective</w:t>
      </w:r>
      <w:r>
        <w:t xml:space="preserve"> list of sources used to substantiate salary disclosures is available from the institution. To obtain this list, please ask an institutional representative.</w:t>
      </w:r>
    </w:p>
    <w:p w:rsidR="0015046A" w:rsidRDefault="0015046A" w:rsidP="0015046A">
      <w:pPr>
        <w:pStyle w:val="BodyText"/>
        <w:spacing w:before="11"/>
        <w:ind w:left="360"/>
      </w:pPr>
      <w:r>
        <w:t>Because of the change in the Bureau’s reporting regulations, which became effective on July 14, 2016, this institution was not required to collect the data for its 2016 and prior graduates.</w:t>
      </w:r>
    </w:p>
    <w:p w:rsidR="0015046A" w:rsidRDefault="0015046A">
      <w:pPr>
        <w:pStyle w:val="BodyText"/>
        <w:spacing w:before="11"/>
        <w:rPr>
          <w:sz w:val="35"/>
        </w:rPr>
      </w:pPr>
    </w:p>
    <w:p w:rsidR="00295A84" w:rsidRDefault="00D11AB3">
      <w:pPr>
        <w:pStyle w:val="BodyText"/>
        <w:tabs>
          <w:tab w:val="left" w:pos="3875"/>
          <w:tab w:val="left" w:pos="7478"/>
        </w:tabs>
        <w:ind w:left="360"/>
      </w:pPr>
      <w:r>
        <w:t>Student’s</w:t>
      </w:r>
      <w:r>
        <w:rPr>
          <w:spacing w:val="-4"/>
        </w:rPr>
        <w:t xml:space="preserve"> </w:t>
      </w:r>
      <w:r>
        <w:t>Initials:</w:t>
      </w:r>
      <w:r>
        <w:rPr>
          <w:u w:val="thick"/>
        </w:rPr>
        <w:t xml:space="preserve"> </w:t>
      </w:r>
      <w:r>
        <w:rPr>
          <w:u w:val="thick"/>
        </w:rPr>
        <w:tab/>
      </w:r>
      <w:r>
        <w:t xml:space="preserve">Date: </w:t>
      </w:r>
      <w:r>
        <w:rPr>
          <w:spacing w:val="2"/>
        </w:rPr>
        <w:t xml:space="preserve"> </w:t>
      </w:r>
      <w:r>
        <w:rPr>
          <w:u w:val="thick"/>
        </w:rPr>
        <w:t xml:space="preserve"> </w:t>
      </w:r>
      <w:r>
        <w:rPr>
          <w:u w:val="thick"/>
        </w:rPr>
        <w:tab/>
      </w:r>
    </w:p>
    <w:p w:rsidR="00295A84" w:rsidRDefault="00D11AB3">
      <w:pPr>
        <w:pStyle w:val="BodyText"/>
        <w:spacing w:before="149"/>
        <w:ind w:left="360"/>
      </w:pPr>
      <w:r>
        <w:t>Initial only after you have had sufficient time to read and understand the information.</w:t>
      </w:r>
    </w:p>
    <w:p w:rsidR="004621FA" w:rsidRDefault="004621FA" w:rsidP="004621FA">
      <w:pPr>
        <w:widowControl/>
        <w:shd w:val="clear" w:color="auto" w:fill="FFFFFF"/>
        <w:autoSpaceDE/>
        <w:autoSpaceDN/>
        <w:rPr>
          <w:rFonts w:asciiTheme="minorHAnsi" w:eastAsia="Times New Roman" w:hAnsiTheme="minorHAnsi" w:cstheme="minorHAnsi"/>
          <w:color w:val="212121"/>
          <w:sz w:val="24"/>
          <w:szCs w:val="24"/>
          <w:lang w:bidi="ar-SA"/>
        </w:rPr>
      </w:pPr>
    </w:p>
    <w:p w:rsidR="004621FA" w:rsidRDefault="004621FA">
      <w:pPr>
        <w:pStyle w:val="BodyText"/>
        <w:spacing w:before="149"/>
        <w:ind w:left="360"/>
      </w:pPr>
    </w:p>
    <w:p w:rsidR="00295A84" w:rsidRDefault="00D11AB3">
      <w:pPr>
        <w:pStyle w:val="BodyText"/>
        <w:spacing w:before="146"/>
        <w:ind w:left="4346"/>
      </w:pPr>
      <w:r>
        <w:rPr>
          <w:u w:val="single"/>
        </w:rPr>
        <w:t>Cost of Educational Program</w:t>
      </w:r>
    </w:p>
    <w:p w:rsidR="00295A84" w:rsidRDefault="00D11AB3">
      <w:pPr>
        <w:pStyle w:val="BodyText"/>
        <w:spacing w:before="146" w:line="360" w:lineRule="auto"/>
        <w:ind w:left="360" w:right="646"/>
      </w:pPr>
      <w:r>
        <w:t>Total charges for the program for students completing on-time in 2015: $178,920.00; 2016: $181,500.00; 2017: $186,900.00. Additional charges may be incurred if the program is not completed on time.</w:t>
      </w:r>
    </w:p>
    <w:p w:rsidR="00295A84" w:rsidRDefault="00295A84">
      <w:pPr>
        <w:pStyle w:val="BodyText"/>
        <w:spacing w:before="11"/>
        <w:rPr>
          <w:sz w:val="35"/>
        </w:rPr>
      </w:pPr>
    </w:p>
    <w:p w:rsidR="00295A84" w:rsidRDefault="00D11AB3">
      <w:pPr>
        <w:pStyle w:val="BodyText"/>
        <w:tabs>
          <w:tab w:val="left" w:pos="3875"/>
          <w:tab w:val="left" w:pos="7478"/>
        </w:tabs>
        <w:spacing w:before="1"/>
        <w:ind w:left="360"/>
      </w:pPr>
      <w:r>
        <w:t>Student’s</w:t>
      </w:r>
      <w:r>
        <w:rPr>
          <w:spacing w:val="-4"/>
        </w:rPr>
        <w:t xml:space="preserve"> </w:t>
      </w:r>
      <w:r>
        <w:t>Initials:</w:t>
      </w:r>
      <w:r>
        <w:rPr>
          <w:u w:val="thick"/>
        </w:rPr>
        <w:t xml:space="preserve"> </w:t>
      </w:r>
      <w:r>
        <w:rPr>
          <w:u w:val="thick"/>
        </w:rPr>
        <w:tab/>
      </w:r>
      <w:r>
        <w:t xml:space="preserve">Date: </w:t>
      </w:r>
      <w:r>
        <w:rPr>
          <w:spacing w:val="2"/>
        </w:rPr>
        <w:t xml:space="preserve"> </w:t>
      </w:r>
      <w:r>
        <w:rPr>
          <w:u w:val="thick"/>
        </w:rPr>
        <w:t xml:space="preserve"> </w:t>
      </w:r>
      <w:r>
        <w:rPr>
          <w:u w:val="thick"/>
        </w:rPr>
        <w:tab/>
      </w:r>
    </w:p>
    <w:p w:rsidR="00295A84" w:rsidRDefault="00D11AB3">
      <w:pPr>
        <w:pStyle w:val="BodyText"/>
        <w:spacing w:before="146"/>
        <w:ind w:left="360"/>
      </w:pPr>
      <w:r>
        <w:t>Initial only after you have had sufficient time to read and understand the information.</w:t>
      </w:r>
    </w:p>
    <w:p w:rsidR="00295A84" w:rsidRDefault="00295A84">
      <w:pPr>
        <w:pStyle w:val="BodyText"/>
      </w:pPr>
    </w:p>
    <w:p w:rsidR="00295A84" w:rsidRDefault="00295A84">
      <w:pPr>
        <w:pStyle w:val="BodyText"/>
        <w:spacing w:before="11"/>
        <w:rPr>
          <w:sz w:val="23"/>
        </w:rPr>
      </w:pPr>
    </w:p>
    <w:p w:rsidR="00457698" w:rsidRDefault="00457698">
      <w:pPr>
        <w:rPr>
          <w:b/>
          <w:bCs/>
          <w:sz w:val="24"/>
          <w:szCs w:val="24"/>
          <w:u w:val="single"/>
        </w:rPr>
      </w:pPr>
      <w:r>
        <w:rPr>
          <w:u w:val="single"/>
        </w:rPr>
        <w:br w:type="page"/>
      </w:r>
    </w:p>
    <w:p w:rsidR="0015046A" w:rsidRDefault="0015046A">
      <w:pPr>
        <w:pStyle w:val="BodyText"/>
        <w:spacing w:before="1"/>
        <w:ind w:left="4432"/>
        <w:rPr>
          <w:u w:val="single"/>
        </w:rPr>
      </w:pPr>
    </w:p>
    <w:p w:rsidR="0015046A" w:rsidRDefault="0015046A">
      <w:pPr>
        <w:pStyle w:val="BodyText"/>
        <w:spacing w:before="1"/>
        <w:ind w:left="4432"/>
        <w:rPr>
          <w:u w:val="single"/>
        </w:rPr>
      </w:pPr>
    </w:p>
    <w:p w:rsidR="00295A84" w:rsidRDefault="00D11AB3">
      <w:pPr>
        <w:pStyle w:val="BodyText"/>
        <w:spacing w:before="1"/>
        <w:ind w:left="4432"/>
      </w:pPr>
      <w:r>
        <w:rPr>
          <w:u w:val="single"/>
        </w:rPr>
        <w:t>Federal Student Loan Debt</w:t>
      </w:r>
    </w:p>
    <w:p w:rsidR="00295A84" w:rsidRDefault="00295A84">
      <w:pPr>
        <w:pStyle w:val="BodyText"/>
        <w:rPr>
          <w:sz w:val="12"/>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2970"/>
        <w:gridCol w:w="2159"/>
        <w:gridCol w:w="2781"/>
      </w:tblGrid>
      <w:tr w:rsidR="00295A84" w:rsidTr="000E256B">
        <w:trPr>
          <w:trHeight w:val="1664"/>
        </w:trPr>
        <w:tc>
          <w:tcPr>
            <w:tcW w:w="2965" w:type="dxa"/>
          </w:tcPr>
          <w:p w:rsidR="00295A84" w:rsidRDefault="00D11AB3">
            <w:pPr>
              <w:pStyle w:val="TableParagraph"/>
              <w:spacing w:before="1" w:line="240" w:lineRule="auto"/>
              <w:ind w:left="107" w:right="125"/>
              <w:jc w:val="left"/>
              <w:rPr>
                <w:b/>
                <w:sz w:val="24"/>
              </w:rPr>
            </w:pPr>
            <w:r>
              <w:rPr>
                <w:b/>
                <w:sz w:val="24"/>
              </w:rPr>
              <w:t>Most recent three year Cohort Default Rate*, as reported by the United States Department of Education</w:t>
            </w:r>
            <w:r w:rsidR="002717F6" w:rsidRPr="002717F6">
              <w:rPr>
                <w:b/>
                <w:sz w:val="24"/>
                <w:vertAlign w:val="superscript"/>
              </w:rPr>
              <w:t>1</w:t>
            </w:r>
          </w:p>
        </w:tc>
        <w:tc>
          <w:tcPr>
            <w:tcW w:w="2970" w:type="dxa"/>
          </w:tcPr>
          <w:p w:rsidR="00295A84" w:rsidRDefault="00D11AB3">
            <w:pPr>
              <w:pStyle w:val="TableParagraph"/>
              <w:spacing w:before="1" w:line="240" w:lineRule="auto"/>
              <w:ind w:left="107" w:right="97"/>
              <w:jc w:val="left"/>
              <w:rPr>
                <w:b/>
                <w:sz w:val="24"/>
              </w:rPr>
            </w:pPr>
            <w:r>
              <w:rPr>
                <w:b/>
                <w:sz w:val="24"/>
              </w:rPr>
              <w:t>The percentage of enrolled students in each year receiving federal students loans to pay for this</w:t>
            </w:r>
            <w:r>
              <w:rPr>
                <w:b/>
                <w:spacing w:val="-2"/>
                <w:sz w:val="24"/>
              </w:rPr>
              <w:t xml:space="preserve"> </w:t>
            </w:r>
            <w:r>
              <w:rPr>
                <w:b/>
                <w:sz w:val="24"/>
              </w:rPr>
              <w:t>program.</w:t>
            </w:r>
          </w:p>
        </w:tc>
        <w:tc>
          <w:tcPr>
            <w:tcW w:w="2159" w:type="dxa"/>
          </w:tcPr>
          <w:p w:rsidR="00295A84" w:rsidRDefault="00D11AB3">
            <w:pPr>
              <w:pStyle w:val="TableParagraph"/>
              <w:spacing w:before="1" w:line="290" w:lineRule="atLeast"/>
              <w:ind w:left="106" w:right="171"/>
              <w:jc w:val="left"/>
              <w:rPr>
                <w:b/>
                <w:sz w:val="24"/>
              </w:rPr>
            </w:pPr>
            <w:r>
              <w:rPr>
                <w:b/>
                <w:sz w:val="24"/>
              </w:rPr>
              <w:t>The average amount of federal student loan debt of each year’s graduates who took out federal loans at this institution.</w:t>
            </w:r>
          </w:p>
        </w:tc>
        <w:tc>
          <w:tcPr>
            <w:tcW w:w="2781" w:type="dxa"/>
          </w:tcPr>
          <w:p w:rsidR="00295A84" w:rsidRDefault="00D11AB3">
            <w:pPr>
              <w:pStyle w:val="TableParagraph"/>
              <w:spacing w:before="1" w:line="240" w:lineRule="auto"/>
              <w:ind w:left="106" w:right="311"/>
              <w:jc w:val="left"/>
              <w:rPr>
                <w:b/>
                <w:sz w:val="24"/>
              </w:rPr>
            </w:pPr>
            <w:r>
              <w:rPr>
                <w:b/>
                <w:sz w:val="24"/>
              </w:rPr>
              <w:t>The percentage of graduates in each year with federal student loans as calculated by the institution.</w:t>
            </w:r>
          </w:p>
        </w:tc>
      </w:tr>
      <w:tr w:rsidR="00295A84" w:rsidTr="000E256B">
        <w:trPr>
          <w:trHeight w:val="414"/>
        </w:trPr>
        <w:tc>
          <w:tcPr>
            <w:tcW w:w="2965" w:type="dxa"/>
          </w:tcPr>
          <w:p w:rsidR="00295A84" w:rsidRDefault="000E256B" w:rsidP="004543FC">
            <w:pPr>
              <w:pStyle w:val="TableParagraph"/>
              <w:ind w:right="1199"/>
              <w:rPr>
                <w:b/>
                <w:sz w:val="24"/>
              </w:rPr>
            </w:pPr>
            <w:r>
              <w:rPr>
                <w:b/>
                <w:sz w:val="24"/>
              </w:rPr>
              <w:t>2015  = 1.1</w:t>
            </w:r>
          </w:p>
        </w:tc>
        <w:tc>
          <w:tcPr>
            <w:tcW w:w="2970" w:type="dxa"/>
          </w:tcPr>
          <w:p w:rsidR="00295A84" w:rsidRDefault="000E256B" w:rsidP="000E256B">
            <w:pPr>
              <w:pStyle w:val="TableParagraph"/>
              <w:ind w:right="1199"/>
              <w:jc w:val="left"/>
              <w:rPr>
                <w:b/>
                <w:sz w:val="24"/>
              </w:rPr>
            </w:pPr>
            <w:r>
              <w:rPr>
                <w:b/>
                <w:sz w:val="24"/>
              </w:rPr>
              <w:t>Fall 2016 = 11.0%</w:t>
            </w:r>
          </w:p>
        </w:tc>
        <w:tc>
          <w:tcPr>
            <w:tcW w:w="2159" w:type="dxa"/>
          </w:tcPr>
          <w:p w:rsidR="00295A84" w:rsidRDefault="000E256B" w:rsidP="006F52F1">
            <w:pPr>
              <w:pStyle w:val="TableParagraph"/>
              <w:ind w:left="7"/>
              <w:rPr>
                <w:b/>
                <w:sz w:val="24"/>
              </w:rPr>
            </w:pPr>
            <w:r>
              <w:rPr>
                <w:b/>
                <w:sz w:val="24"/>
              </w:rPr>
              <w:t>AY 201</w:t>
            </w:r>
            <w:r w:rsidR="006F52F1">
              <w:rPr>
                <w:b/>
                <w:sz w:val="24"/>
              </w:rPr>
              <w:t>6</w:t>
            </w:r>
            <w:r>
              <w:rPr>
                <w:b/>
                <w:sz w:val="24"/>
              </w:rPr>
              <w:t xml:space="preserve"> = $</w:t>
            </w:r>
            <w:r w:rsidR="006F52F1">
              <w:rPr>
                <w:b/>
                <w:sz w:val="24"/>
              </w:rPr>
              <w:t>62,172</w:t>
            </w:r>
          </w:p>
        </w:tc>
        <w:tc>
          <w:tcPr>
            <w:tcW w:w="2781" w:type="dxa"/>
          </w:tcPr>
          <w:p w:rsidR="00295A84" w:rsidRDefault="000E256B" w:rsidP="000E256B">
            <w:pPr>
              <w:pStyle w:val="TableParagraph"/>
              <w:ind w:right="1199"/>
              <w:jc w:val="left"/>
              <w:rPr>
                <w:b/>
                <w:sz w:val="24"/>
              </w:rPr>
            </w:pPr>
            <w:r>
              <w:rPr>
                <w:b/>
                <w:sz w:val="24"/>
              </w:rPr>
              <w:t xml:space="preserve"> </w:t>
            </w:r>
            <w:r w:rsidR="006F52F1">
              <w:rPr>
                <w:b/>
                <w:sz w:val="24"/>
              </w:rPr>
              <w:t>AY 2016</w:t>
            </w:r>
            <w:r>
              <w:rPr>
                <w:b/>
                <w:sz w:val="24"/>
              </w:rPr>
              <w:t xml:space="preserve"> =</w:t>
            </w:r>
            <w:r w:rsidR="006F52F1">
              <w:rPr>
                <w:b/>
                <w:sz w:val="24"/>
              </w:rPr>
              <w:t xml:space="preserve"> 24.7</w:t>
            </w:r>
          </w:p>
          <w:p w:rsidR="0015046A" w:rsidRDefault="0015046A">
            <w:pPr>
              <w:pStyle w:val="TableParagraph"/>
              <w:ind w:left="1205" w:right="1199"/>
              <w:rPr>
                <w:b/>
                <w:sz w:val="24"/>
              </w:rPr>
            </w:pPr>
          </w:p>
        </w:tc>
      </w:tr>
    </w:tbl>
    <w:p w:rsidR="00295A84" w:rsidRDefault="00295A84">
      <w:pPr>
        <w:pStyle w:val="BodyText"/>
      </w:pPr>
    </w:p>
    <w:p w:rsidR="00295A84" w:rsidRDefault="002717F6">
      <w:pPr>
        <w:pStyle w:val="BodyText"/>
        <w:spacing w:before="148" w:line="360" w:lineRule="auto"/>
        <w:ind w:left="360" w:right="646"/>
      </w:pPr>
      <w:r w:rsidRPr="002717F6">
        <w:rPr>
          <w:vertAlign w:val="superscript"/>
        </w:rPr>
        <w:t>1</w:t>
      </w:r>
      <w:r w:rsidR="00D11AB3">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295A84" w:rsidRDefault="00D11AB3">
      <w:pPr>
        <w:pStyle w:val="BodyText"/>
        <w:tabs>
          <w:tab w:val="left" w:pos="3875"/>
          <w:tab w:val="left" w:pos="7478"/>
        </w:tabs>
        <w:spacing w:line="292" w:lineRule="exact"/>
        <w:ind w:left="360"/>
      </w:pPr>
      <w:r>
        <w:t>Student’s</w:t>
      </w:r>
      <w:r>
        <w:rPr>
          <w:spacing w:val="-4"/>
        </w:rPr>
        <w:t xml:space="preserve"> </w:t>
      </w:r>
      <w:r>
        <w:t>Initials:</w:t>
      </w:r>
      <w:r>
        <w:rPr>
          <w:u w:val="thick"/>
        </w:rPr>
        <w:t xml:space="preserve"> </w:t>
      </w:r>
      <w:r>
        <w:rPr>
          <w:u w:val="thick"/>
        </w:rPr>
        <w:tab/>
      </w:r>
      <w:r>
        <w:t xml:space="preserve">Date: </w:t>
      </w:r>
      <w:r>
        <w:rPr>
          <w:spacing w:val="2"/>
        </w:rPr>
        <w:t xml:space="preserve"> </w:t>
      </w:r>
      <w:r>
        <w:rPr>
          <w:u w:val="thick"/>
        </w:rPr>
        <w:t xml:space="preserve"> </w:t>
      </w:r>
      <w:r>
        <w:rPr>
          <w:u w:val="thick"/>
        </w:rPr>
        <w:tab/>
      </w:r>
    </w:p>
    <w:p w:rsidR="00295A84" w:rsidRDefault="00295A84">
      <w:pPr>
        <w:spacing w:line="292" w:lineRule="exact"/>
        <w:sectPr w:rsidR="00295A84">
          <w:pgSz w:w="12240" w:h="15840"/>
          <w:pgMar w:top="1160" w:right="120" w:bottom="280" w:left="360" w:header="576" w:footer="0" w:gutter="0"/>
          <w:cols w:space="720"/>
        </w:sectPr>
      </w:pPr>
    </w:p>
    <w:p w:rsidR="00295A84" w:rsidRDefault="00D11AB3">
      <w:pPr>
        <w:pStyle w:val="BodyText"/>
        <w:ind w:left="360"/>
      </w:pPr>
      <w:r>
        <w:lastRenderedPageBreak/>
        <w:t>Initial only after you have had sufficient time to read and understand the information.</w:t>
      </w:r>
    </w:p>
    <w:p w:rsidR="00295A84" w:rsidRDefault="00295A84">
      <w:pPr>
        <w:pStyle w:val="BodyText"/>
      </w:pPr>
    </w:p>
    <w:p w:rsidR="00295A84" w:rsidRDefault="00295A84">
      <w:pPr>
        <w:pStyle w:val="BodyText"/>
        <w:spacing w:before="11"/>
        <w:rPr>
          <w:sz w:val="23"/>
        </w:rPr>
      </w:pPr>
    </w:p>
    <w:p w:rsidR="00295A84" w:rsidRDefault="00D11AB3">
      <w:pPr>
        <w:pStyle w:val="BodyText"/>
        <w:spacing w:before="1" w:line="360" w:lineRule="auto"/>
        <w:ind w:left="360" w:right="595"/>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295A84" w:rsidRDefault="00295A84">
      <w:pPr>
        <w:pStyle w:val="BodyText"/>
        <w:spacing w:before="11"/>
        <w:rPr>
          <w:sz w:val="35"/>
        </w:rPr>
      </w:pPr>
    </w:p>
    <w:p w:rsidR="00295A84" w:rsidRDefault="00D11AB3">
      <w:pPr>
        <w:pStyle w:val="BodyText"/>
        <w:spacing w:line="360" w:lineRule="auto"/>
        <w:ind w:left="360" w:right="592"/>
        <w:jc w:val="both"/>
      </w:pPr>
      <w:r>
        <w:t>Any</w:t>
      </w:r>
      <w:r>
        <w:rPr>
          <w:spacing w:val="-7"/>
        </w:rPr>
        <w:t xml:space="preserve"> </w:t>
      </w:r>
      <w:r>
        <w:t>questions</w:t>
      </w:r>
      <w:r>
        <w:rPr>
          <w:spacing w:val="-6"/>
        </w:rPr>
        <w:t xml:space="preserve"> </w:t>
      </w:r>
      <w:r>
        <w:t>a</w:t>
      </w:r>
      <w:r>
        <w:rPr>
          <w:spacing w:val="-10"/>
        </w:rPr>
        <w:t xml:space="preserve"> </w:t>
      </w:r>
      <w:r>
        <w:t>student</w:t>
      </w:r>
      <w:r>
        <w:rPr>
          <w:spacing w:val="-10"/>
        </w:rPr>
        <w:t xml:space="preserve"> </w:t>
      </w:r>
      <w:r>
        <w:t>may</w:t>
      </w:r>
      <w:r>
        <w:rPr>
          <w:spacing w:val="-7"/>
        </w:rPr>
        <w:t xml:space="preserve"> </w:t>
      </w:r>
      <w:r>
        <w:t>have</w:t>
      </w:r>
      <w:r>
        <w:rPr>
          <w:spacing w:val="-6"/>
        </w:rPr>
        <w:t xml:space="preserve"> </w:t>
      </w:r>
      <w:r>
        <w:t>regarding</w:t>
      </w:r>
      <w:r>
        <w:rPr>
          <w:spacing w:val="-7"/>
        </w:rPr>
        <w:t xml:space="preserve"> </w:t>
      </w:r>
      <w:r>
        <w:t>this</w:t>
      </w:r>
      <w:r>
        <w:rPr>
          <w:spacing w:val="-8"/>
        </w:rPr>
        <w:t xml:space="preserve"> </w:t>
      </w:r>
      <w:r>
        <w:t>fact</w:t>
      </w:r>
      <w:r>
        <w:rPr>
          <w:spacing w:val="-5"/>
        </w:rPr>
        <w:t xml:space="preserve"> </w:t>
      </w:r>
      <w:r>
        <w:t>sheet</w:t>
      </w:r>
      <w:r>
        <w:rPr>
          <w:spacing w:val="-8"/>
        </w:rPr>
        <w:t xml:space="preserve"> </w:t>
      </w:r>
      <w:r>
        <w:t>that</w:t>
      </w:r>
      <w:r>
        <w:rPr>
          <w:spacing w:val="-8"/>
        </w:rPr>
        <w:t xml:space="preserve"> </w:t>
      </w:r>
      <w:r>
        <w:t>have</w:t>
      </w:r>
      <w:r>
        <w:rPr>
          <w:spacing w:val="-7"/>
        </w:rPr>
        <w:t xml:space="preserve"> </w:t>
      </w:r>
      <w:r>
        <w:t>not</w:t>
      </w:r>
      <w:r>
        <w:rPr>
          <w:spacing w:val="-7"/>
        </w:rPr>
        <w:t xml:space="preserve"> </w:t>
      </w:r>
      <w:r>
        <w:t>been</w:t>
      </w:r>
      <w:r>
        <w:rPr>
          <w:spacing w:val="-5"/>
        </w:rPr>
        <w:t xml:space="preserve"> </w:t>
      </w:r>
      <w:r>
        <w:t>satisfactorily</w:t>
      </w:r>
      <w:r>
        <w:rPr>
          <w:spacing w:val="-7"/>
        </w:rPr>
        <w:t xml:space="preserve"> </w:t>
      </w:r>
      <w:r>
        <w:t>answered</w:t>
      </w:r>
      <w:r>
        <w:rPr>
          <w:spacing w:val="-5"/>
        </w:rPr>
        <w:t xml:space="preserve"> </w:t>
      </w:r>
      <w:r>
        <w:t>by</w:t>
      </w:r>
      <w:r>
        <w:rPr>
          <w:spacing w:val="-10"/>
        </w:rPr>
        <w:t xml:space="preserve"> </w:t>
      </w:r>
      <w:r>
        <w:t xml:space="preserve">the institution may be directed to the Bureau for Private Postsecondary Education at: P.O. Box 980818, West Sacramento, CA 95798-0818, </w:t>
      </w:r>
      <w:hyperlink r:id="rId9">
        <w:r>
          <w:rPr>
            <w:color w:val="0563C1"/>
            <w:u w:val="single" w:color="0563C1"/>
          </w:rPr>
          <w:t>www.bppe.ca.gov</w:t>
        </w:r>
      </w:hyperlink>
      <w:r>
        <w:t>, P: 888.370.7589 or 916.431.6959, F:</w:t>
      </w:r>
      <w:r>
        <w:rPr>
          <w:spacing w:val="-15"/>
        </w:rPr>
        <w:t xml:space="preserve"> </w:t>
      </w:r>
      <w:r>
        <w:t>916.263.1897</w:t>
      </w:r>
    </w:p>
    <w:p w:rsidR="00295A84" w:rsidRDefault="00295A84">
      <w:pPr>
        <w:pStyle w:val="BodyText"/>
        <w:rPr>
          <w:sz w:val="20"/>
        </w:rPr>
      </w:pPr>
    </w:p>
    <w:p w:rsidR="00295A84" w:rsidRDefault="00D11AB3">
      <w:pPr>
        <w:pStyle w:val="BodyText"/>
        <w:spacing w:before="196" w:line="360" w:lineRule="auto"/>
        <w:ind w:left="359" w:right="646"/>
      </w:pPr>
      <w:r>
        <w:t>I have read and understand this School Performance Fact Sheet. The School Performance Fact Sheet was reviewed and discussed with a school official prior to signing an enrollment agreement.</w:t>
      </w:r>
    </w:p>
    <w:p w:rsidR="00295A84" w:rsidRDefault="00295A84">
      <w:pPr>
        <w:pStyle w:val="BodyText"/>
        <w:rPr>
          <w:sz w:val="20"/>
        </w:rPr>
      </w:pPr>
    </w:p>
    <w:p w:rsidR="00295A84" w:rsidRDefault="00295A84">
      <w:pPr>
        <w:pStyle w:val="BodyText"/>
        <w:rPr>
          <w:sz w:val="20"/>
        </w:rPr>
      </w:pPr>
    </w:p>
    <w:p w:rsidR="00295A84" w:rsidRDefault="007A0072">
      <w:pPr>
        <w:pStyle w:val="BodyText"/>
        <w:spacing w:before="7"/>
        <w:rPr>
          <w:sz w:val="13"/>
        </w:rPr>
      </w:pPr>
      <w:r>
        <w:rPr>
          <w:noProof/>
          <w:lang w:bidi="ar-SA"/>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135890</wp:posOffset>
                </wp:positionV>
                <wp:extent cx="6400800" cy="0"/>
                <wp:effectExtent l="9525" t="12065" r="9525" b="698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259E"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" strokeweight=".84pt">
                <w10:wrap type="topAndBottom" anchorx="page"/>
              </v:line>
            </w:pict>
          </mc:Fallback>
        </mc:AlternateContent>
      </w:r>
    </w:p>
    <w:p w:rsidR="00295A84" w:rsidRDefault="00295A84">
      <w:pPr>
        <w:pStyle w:val="BodyText"/>
        <w:rPr>
          <w:sz w:val="7"/>
        </w:rPr>
      </w:pPr>
    </w:p>
    <w:p w:rsidR="00295A84" w:rsidRDefault="00D11AB3">
      <w:pPr>
        <w:pStyle w:val="BodyText"/>
        <w:spacing w:before="52"/>
        <w:ind w:left="360"/>
      </w:pPr>
      <w:r>
        <w:t>Student Name – Print</w:t>
      </w:r>
    </w:p>
    <w:p w:rsidR="00295A84" w:rsidRDefault="00295A84">
      <w:pPr>
        <w:pStyle w:val="BodyText"/>
        <w:rPr>
          <w:sz w:val="20"/>
        </w:rPr>
      </w:pPr>
    </w:p>
    <w:p w:rsidR="00295A84" w:rsidRDefault="00295A84">
      <w:pPr>
        <w:pStyle w:val="BodyText"/>
        <w:rPr>
          <w:sz w:val="20"/>
        </w:rPr>
      </w:pPr>
    </w:p>
    <w:p w:rsidR="00295A84" w:rsidRDefault="00295A84">
      <w:pPr>
        <w:pStyle w:val="BodyText"/>
        <w:rPr>
          <w:sz w:val="20"/>
        </w:rPr>
      </w:pPr>
    </w:p>
    <w:p w:rsidR="00295A84" w:rsidRDefault="00295A84">
      <w:pPr>
        <w:pStyle w:val="BodyText"/>
        <w:rPr>
          <w:sz w:val="20"/>
        </w:rPr>
      </w:pPr>
    </w:p>
    <w:p w:rsidR="00295A84" w:rsidRDefault="007A0072">
      <w:pPr>
        <w:pStyle w:val="BodyText"/>
        <w:spacing w:before="9"/>
        <w:rPr>
          <w:sz w:val="21"/>
        </w:rPr>
      </w:pPr>
      <w:r>
        <w:rPr>
          <w:noProof/>
          <w:lang w:bidi="ar-SA"/>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199390</wp:posOffset>
                </wp:positionV>
                <wp:extent cx="2743200" cy="0"/>
                <wp:effectExtent l="9525" t="6985" r="952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2AB2"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pt" to="2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cXHQ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" strokeweight=".29669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5029200</wp:posOffset>
                </wp:positionH>
                <wp:positionV relativeFrom="paragraph">
                  <wp:posOffset>199390</wp:posOffset>
                </wp:positionV>
                <wp:extent cx="1828800" cy="0"/>
                <wp:effectExtent l="9525" t="6985" r="9525"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E95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7pt" to="5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" strokeweight=".29669mm">
                <w10:wrap type="topAndBottom" anchorx="page"/>
              </v:line>
            </w:pict>
          </mc:Fallback>
        </mc:AlternateContent>
      </w:r>
    </w:p>
    <w:p w:rsidR="00295A84" w:rsidRDefault="00295A84">
      <w:pPr>
        <w:pStyle w:val="BodyText"/>
        <w:rPr>
          <w:sz w:val="7"/>
        </w:rPr>
      </w:pPr>
    </w:p>
    <w:p w:rsidR="00295A84" w:rsidRDefault="00D11AB3">
      <w:pPr>
        <w:pStyle w:val="BodyText"/>
        <w:tabs>
          <w:tab w:val="left" w:pos="7559"/>
        </w:tabs>
        <w:spacing w:before="52"/>
        <w:ind w:left="360"/>
      </w:pPr>
      <w:r>
        <w:t>Student</w:t>
      </w:r>
      <w:r>
        <w:rPr>
          <w:spacing w:val="-1"/>
        </w:rPr>
        <w:t xml:space="preserve"> </w:t>
      </w:r>
      <w:r>
        <w:t>Signature</w:t>
      </w:r>
      <w:r>
        <w:tab/>
        <w:t>Date</w:t>
      </w:r>
    </w:p>
    <w:p w:rsidR="00295A84" w:rsidRDefault="00295A84">
      <w:pPr>
        <w:pStyle w:val="BodyText"/>
        <w:rPr>
          <w:sz w:val="20"/>
        </w:rPr>
      </w:pPr>
    </w:p>
    <w:p w:rsidR="00295A84" w:rsidRDefault="00295A84">
      <w:pPr>
        <w:pStyle w:val="BodyText"/>
        <w:rPr>
          <w:sz w:val="20"/>
        </w:rPr>
      </w:pPr>
    </w:p>
    <w:p w:rsidR="00295A84" w:rsidRDefault="00295A84">
      <w:pPr>
        <w:pStyle w:val="BodyText"/>
        <w:rPr>
          <w:sz w:val="20"/>
        </w:rPr>
      </w:pPr>
    </w:p>
    <w:p w:rsidR="00295A84" w:rsidRDefault="00295A84">
      <w:pPr>
        <w:pStyle w:val="BodyText"/>
        <w:rPr>
          <w:sz w:val="20"/>
        </w:rPr>
      </w:pPr>
    </w:p>
    <w:p w:rsidR="00295A84" w:rsidRDefault="007A0072">
      <w:pPr>
        <w:pStyle w:val="BodyText"/>
        <w:spacing w:before="7"/>
        <w:rPr>
          <w:sz w:val="21"/>
        </w:rPr>
      </w:pPr>
      <w:r>
        <w:rPr>
          <w:noProof/>
          <w:lang w:bidi="ar-SA"/>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198120</wp:posOffset>
                </wp:positionV>
                <wp:extent cx="2743200" cy="0"/>
                <wp:effectExtent l="9525" t="5715"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5054"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2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oKHAIAAEI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" strokeweight=".29669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5029200</wp:posOffset>
                </wp:positionH>
                <wp:positionV relativeFrom="paragraph">
                  <wp:posOffset>198120</wp:posOffset>
                </wp:positionV>
                <wp:extent cx="1828800" cy="0"/>
                <wp:effectExtent l="9525" t="5715" r="952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CBCE1"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6pt" to="54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" strokeweight=".29669mm">
                <w10:wrap type="topAndBottom" anchorx="page"/>
              </v:line>
            </w:pict>
          </mc:Fallback>
        </mc:AlternateContent>
      </w:r>
    </w:p>
    <w:p w:rsidR="00295A84" w:rsidRDefault="00295A84">
      <w:pPr>
        <w:pStyle w:val="BodyText"/>
        <w:rPr>
          <w:sz w:val="7"/>
        </w:rPr>
      </w:pPr>
    </w:p>
    <w:p w:rsidR="00295A84" w:rsidRDefault="00D11AB3">
      <w:pPr>
        <w:pStyle w:val="BodyText"/>
        <w:tabs>
          <w:tab w:val="left" w:pos="7559"/>
        </w:tabs>
        <w:spacing w:before="52"/>
        <w:ind w:left="360"/>
      </w:pPr>
      <w:r>
        <w:t>School</w:t>
      </w:r>
      <w:r>
        <w:rPr>
          <w:spacing w:val="-3"/>
        </w:rPr>
        <w:t xml:space="preserve"> </w:t>
      </w:r>
      <w:r>
        <w:t>Official</w:t>
      </w:r>
      <w:r>
        <w:tab/>
        <w:t>Date</w:t>
      </w:r>
    </w:p>
    <w:p w:rsidR="00295A84" w:rsidRDefault="00295A84">
      <w:pPr>
        <w:sectPr w:rsidR="00295A84">
          <w:pgSz w:w="12240" w:h="15840"/>
          <w:pgMar w:top="1160" w:right="120" w:bottom="280" w:left="360" w:header="576" w:footer="0" w:gutter="0"/>
          <w:cols w:space="720"/>
        </w:sectPr>
      </w:pPr>
    </w:p>
    <w:p w:rsidR="002717F6" w:rsidRDefault="002717F6" w:rsidP="002717F6">
      <w:pPr>
        <w:ind w:left="360"/>
        <w:jc w:val="center"/>
        <w:rPr>
          <w:b/>
          <w:i/>
          <w:sz w:val="24"/>
        </w:rPr>
      </w:pP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The following are the definitions for the Performance Fact Sheet:</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“Students Available for Graduation” is the number of students who began the program minus the number of students who have died, been incarcerated, or been called to active military duty.</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“Number of On-time Graduates” is the number of students who completed the program within 100% of the published program length within the reporting calendar year.</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“On-time Completion Rate” is the number of on-time graduates divided by the number of students available for graduation.</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“150% Graduates” is the number of students who completed the program within 150% of the program length (includes on-time graduates).</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“150% Completion Rate” is the number of students who completed the program in the reported calendar year within 150% of the published program length, including on-time graduates, divided by the number of students available for graduation.</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“Graduates Available for Employment” means the number of graduates minus the number of graduates unavailable for employment.</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 xml:space="preserve">“Graduates Unavailable for Employment” means the graduates who, after graduation, die, become incarcerated, are called to active military duty, </w:t>
      </w:r>
      <w:proofErr w:type="gramStart"/>
      <w:r w:rsidRPr="004621FA">
        <w:rPr>
          <w:rFonts w:asciiTheme="minorHAnsi" w:eastAsia="Times New Roman" w:hAnsiTheme="minorHAnsi" w:cstheme="minorHAnsi"/>
          <w:color w:val="212121"/>
          <w:sz w:val="24"/>
          <w:szCs w:val="24"/>
          <w:lang w:bidi="ar-SA"/>
        </w:rPr>
        <w:t>are</w:t>
      </w:r>
      <w:proofErr w:type="gramEnd"/>
      <w:r w:rsidRPr="004621FA">
        <w:rPr>
          <w:rFonts w:asciiTheme="minorHAnsi" w:eastAsia="Times New Roman" w:hAnsiTheme="minorHAnsi" w:cstheme="minorHAnsi"/>
          <w:color w:val="212121"/>
          <w:sz w:val="24"/>
          <w:szCs w:val="24"/>
          <w:lang w:bidi="ar-SA"/>
        </w:rPr>
        <w:t xml:space="preserve"> international students that leave the United States or do not have a visa allowing employment in the United States, or are continuing their education in an accredited or bureau-approved postsecondary institution.</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 xml:space="preserve">“Graduates </w:t>
      </w:r>
      <w:proofErr w:type="gramStart"/>
      <w:r w:rsidRPr="004621FA">
        <w:rPr>
          <w:rFonts w:asciiTheme="minorHAnsi" w:eastAsia="Times New Roman" w:hAnsiTheme="minorHAnsi" w:cstheme="minorHAnsi"/>
          <w:color w:val="212121"/>
          <w:sz w:val="24"/>
          <w:szCs w:val="24"/>
          <w:lang w:bidi="ar-SA"/>
        </w:rPr>
        <w:t>Employed</w:t>
      </w:r>
      <w:proofErr w:type="gramEnd"/>
      <w:r w:rsidRPr="004621FA">
        <w:rPr>
          <w:rFonts w:asciiTheme="minorHAnsi" w:eastAsia="Times New Roman" w:hAnsiTheme="minorHAnsi" w:cstheme="minorHAnsi"/>
          <w:color w:val="212121"/>
          <w:sz w:val="24"/>
          <w:szCs w:val="24"/>
          <w:lang w:bidi="ar-SA"/>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 period begins after the announcement of the examination results for the first examination available after a student completes an applicable educational program.</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“Placement Rate Employed in the Field” is calculated by dividing the number of graduates gainfully employed in the field by the number of graduates available for employment.</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“Number of Graduates Taking Exam” is the number of graduates who took the first available exam in the reported calendar year.</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“First Available Exam Date” is the date for the first available exam after a student completed a program.</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“Passage Rate” is calculated by dividing the number of graduates who passed the exam by the number of graduates who took the reported licensing exam.</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“Number Who Passed First Available Exam” is the number of graduates who took and passed the first available licensing exam after completing the program.</w:t>
      </w:r>
    </w:p>
    <w:p w:rsidR="004D7961" w:rsidRPr="004621FA" w:rsidRDefault="004D7961" w:rsidP="0076708B">
      <w:pPr>
        <w:widowControl/>
        <w:shd w:val="clear" w:color="auto" w:fill="FFFFFF"/>
        <w:autoSpaceDE/>
        <w:autoSpaceDN/>
        <w:spacing w:line="276" w:lineRule="auto"/>
        <w:rPr>
          <w:rFonts w:asciiTheme="minorHAnsi" w:eastAsia="Times New Roman" w:hAnsiTheme="minorHAnsi" w:cstheme="minorHAnsi"/>
          <w:color w:val="212121"/>
          <w:sz w:val="24"/>
          <w:szCs w:val="24"/>
          <w:lang w:bidi="ar-SA"/>
        </w:rPr>
      </w:pPr>
      <w:r w:rsidRPr="004621FA">
        <w:rPr>
          <w:rFonts w:asciiTheme="minorHAnsi" w:eastAsia="Times New Roman" w:hAnsiTheme="minorHAnsi" w:cstheme="minorHAnsi"/>
          <w:color w:val="212121"/>
          <w:sz w:val="24"/>
          <w:szCs w:val="24"/>
          <w:lang w:bidi="ar-SA"/>
        </w:rPr>
        <w:t>“Salary” is as reported by graduate or graduate's employer.</w:t>
      </w:r>
    </w:p>
    <w:p w:rsidR="002717F6" w:rsidRDefault="004D7961" w:rsidP="0076708B">
      <w:pPr>
        <w:spacing w:line="276" w:lineRule="auto"/>
        <w:jc w:val="both"/>
        <w:rPr>
          <w:b/>
          <w:i/>
          <w:sz w:val="24"/>
        </w:rPr>
      </w:pPr>
      <w:r w:rsidRPr="004621FA">
        <w:rPr>
          <w:rFonts w:asciiTheme="minorHAnsi" w:eastAsia="Times New Roman" w:hAnsiTheme="minorHAnsi" w:cstheme="minorHAnsi"/>
          <w:color w:val="212121"/>
          <w:sz w:val="24"/>
          <w:szCs w:val="24"/>
          <w:lang w:bidi="ar-SA"/>
        </w:rPr>
        <w:t>“No Salary Information Reported” is the number of graduates for whom, after making reasonable attempts, the school was not able to obtain salary information.</w:t>
      </w:r>
    </w:p>
    <w:p w:rsidR="00295A84" w:rsidRDefault="00295A84">
      <w:pPr>
        <w:spacing w:line="292" w:lineRule="exact"/>
        <w:jc w:val="both"/>
        <w:sectPr w:rsidR="00295A84" w:rsidSect="002717F6">
          <w:pgSz w:w="12240" w:h="15840"/>
          <w:pgMar w:top="720" w:right="720" w:bottom="720" w:left="720" w:header="576" w:footer="0" w:gutter="0"/>
          <w:cols w:space="720"/>
          <w:docGrid w:linePitch="299"/>
        </w:sectPr>
      </w:pPr>
    </w:p>
    <w:p w:rsidR="00295A84" w:rsidRDefault="00D11AB3">
      <w:pPr>
        <w:pStyle w:val="Heading1"/>
        <w:ind w:left="2781"/>
      </w:pPr>
      <w:r>
        <w:rPr>
          <w:color w:val="050505"/>
        </w:rPr>
        <w:lastRenderedPageBreak/>
        <w:t>STUDENT’S RIGHT TO CANCEL AND REFUND POLICY</w:t>
      </w:r>
    </w:p>
    <w:p w:rsidR="007A0072" w:rsidRPr="007A0072" w:rsidRDefault="00D11AB3" w:rsidP="007A0072">
      <w:pPr>
        <w:spacing w:before="160" w:line="276" w:lineRule="auto"/>
        <w:ind w:left="359" w:right="645"/>
        <w:jc w:val="both"/>
        <w:rPr>
          <w:color w:val="050505"/>
          <w:sz w:val="24"/>
          <w:szCs w:val="24"/>
        </w:rPr>
      </w:pPr>
      <w:r w:rsidRPr="007A0072">
        <w:rPr>
          <w:color w:val="050505"/>
          <w:sz w:val="24"/>
          <w:szCs w:val="24"/>
        </w:rPr>
        <w:t>The student has the right to cancel this enrollment agreement and withdraw from the Wharton School MBA Program for Executives by submitting a written notice of cancellation to:</w:t>
      </w:r>
    </w:p>
    <w:p w:rsidR="00295A84" w:rsidRPr="007A0072" w:rsidRDefault="00D11AB3" w:rsidP="007A0072">
      <w:pPr>
        <w:spacing w:before="160"/>
        <w:ind w:left="2879" w:right="645" w:firstLine="361"/>
        <w:rPr>
          <w:b/>
          <w:sz w:val="24"/>
          <w:szCs w:val="24"/>
        </w:rPr>
      </w:pPr>
      <w:r w:rsidRPr="007A0072">
        <w:rPr>
          <w:b/>
          <w:color w:val="050505"/>
          <w:sz w:val="24"/>
          <w:szCs w:val="24"/>
        </w:rPr>
        <w:t>Peggy Bishop Lane</w:t>
      </w:r>
    </w:p>
    <w:p w:rsidR="007A0072" w:rsidRDefault="00D11AB3" w:rsidP="007A0072">
      <w:pPr>
        <w:spacing w:before="1"/>
        <w:ind w:left="3240" w:right="4075"/>
        <w:rPr>
          <w:b/>
          <w:color w:val="050505"/>
          <w:sz w:val="24"/>
          <w:szCs w:val="24"/>
        </w:rPr>
      </w:pPr>
      <w:r w:rsidRPr="007A0072">
        <w:rPr>
          <w:b/>
          <w:color w:val="050505"/>
          <w:sz w:val="24"/>
          <w:szCs w:val="24"/>
        </w:rPr>
        <w:t xml:space="preserve">Wharton MBA Program for Executives </w:t>
      </w:r>
    </w:p>
    <w:p w:rsidR="00295A84" w:rsidRPr="007A0072" w:rsidRDefault="00D11AB3" w:rsidP="007A0072">
      <w:pPr>
        <w:spacing w:before="1"/>
        <w:ind w:left="3240" w:right="4075"/>
        <w:rPr>
          <w:b/>
          <w:sz w:val="24"/>
          <w:szCs w:val="24"/>
        </w:rPr>
      </w:pPr>
      <w:r w:rsidRPr="007A0072">
        <w:rPr>
          <w:b/>
          <w:color w:val="050505"/>
          <w:sz w:val="24"/>
          <w:szCs w:val="24"/>
        </w:rPr>
        <w:t>The Wharton School</w:t>
      </w:r>
    </w:p>
    <w:p w:rsidR="007A0072" w:rsidRDefault="00D11AB3" w:rsidP="007A0072">
      <w:pPr>
        <w:ind w:left="3240" w:right="3942"/>
        <w:rPr>
          <w:b/>
          <w:color w:val="050505"/>
          <w:sz w:val="24"/>
          <w:szCs w:val="24"/>
        </w:rPr>
      </w:pPr>
      <w:r w:rsidRPr="007A0072">
        <w:rPr>
          <w:b/>
          <w:color w:val="050505"/>
          <w:sz w:val="24"/>
          <w:szCs w:val="24"/>
        </w:rPr>
        <w:t xml:space="preserve">Steinberg Conference Center, Suite 108 </w:t>
      </w:r>
    </w:p>
    <w:p w:rsidR="00295A84" w:rsidRPr="007A0072" w:rsidRDefault="00D11AB3" w:rsidP="007A0072">
      <w:pPr>
        <w:ind w:left="3240" w:right="3942"/>
        <w:rPr>
          <w:b/>
          <w:sz w:val="24"/>
          <w:szCs w:val="24"/>
        </w:rPr>
      </w:pPr>
      <w:r w:rsidRPr="007A0072">
        <w:rPr>
          <w:b/>
          <w:color w:val="050505"/>
          <w:sz w:val="24"/>
          <w:szCs w:val="24"/>
        </w:rPr>
        <w:t>255 South 38th Street</w:t>
      </w:r>
    </w:p>
    <w:p w:rsidR="00295A84" w:rsidRPr="007A0072" w:rsidRDefault="00D11AB3" w:rsidP="007A0072">
      <w:pPr>
        <w:ind w:left="3240"/>
        <w:rPr>
          <w:b/>
          <w:sz w:val="24"/>
          <w:szCs w:val="24"/>
        </w:rPr>
      </w:pPr>
      <w:r w:rsidRPr="007A0072">
        <w:rPr>
          <w:b/>
          <w:color w:val="050505"/>
          <w:sz w:val="24"/>
          <w:szCs w:val="24"/>
        </w:rPr>
        <w:t>Philadelphia, PA 19104-6340</w:t>
      </w:r>
    </w:p>
    <w:p w:rsidR="00295A84" w:rsidRPr="007A0072" w:rsidRDefault="00D11AB3" w:rsidP="007A0072">
      <w:pPr>
        <w:spacing w:before="2"/>
        <w:ind w:left="3240"/>
        <w:rPr>
          <w:b/>
          <w:color w:val="050505"/>
          <w:sz w:val="24"/>
          <w:szCs w:val="24"/>
        </w:rPr>
      </w:pPr>
      <w:r w:rsidRPr="007A0072">
        <w:rPr>
          <w:b/>
          <w:color w:val="050505"/>
          <w:sz w:val="24"/>
          <w:szCs w:val="24"/>
        </w:rPr>
        <w:t>Phone: (215) 898-5887, Fax: (215) 898-2598</w:t>
      </w:r>
    </w:p>
    <w:p w:rsidR="007A0072" w:rsidRPr="007A0072" w:rsidRDefault="007A0072" w:rsidP="007A0072">
      <w:pPr>
        <w:spacing w:before="2"/>
        <w:ind w:left="3240"/>
        <w:rPr>
          <w:b/>
          <w:sz w:val="24"/>
          <w:szCs w:val="24"/>
        </w:rPr>
      </w:pPr>
    </w:p>
    <w:p w:rsidR="007A0072" w:rsidRDefault="00D11AB3" w:rsidP="007A0072">
      <w:pPr>
        <w:spacing w:line="276" w:lineRule="auto"/>
        <w:ind w:left="359" w:right="594"/>
        <w:jc w:val="both"/>
        <w:rPr>
          <w:color w:val="050505"/>
          <w:sz w:val="24"/>
          <w:szCs w:val="24"/>
        </w:rPr>
      </w:pPr>
      <w:r w:rsidRPr="007A0072">
        <w:rPr>
          <w:color w:val="050505"/>
          <w:sz w:val="24"/>
          <w:szCs w:val="24"/>
        </w:rPr>
        <w:t>If</w:t>
      </w:r>
      <w:r w:rsidRPr="007A0072">
        <w:rPr>
          <w:color w:val="050505"/>
          <w:spacing w:val="-12"/>
          <w:sz w:val="24"/>
          <w:szCs w:val="24"/>
        </w:rPr>
        <w:t xml:space="preserve"> </w:t>
      </w:r>
      <w:r w:rsidRPr="007A0072">
        <w:rPr>
          <w:color w:val="050505"/>
          <w:sz w:val="24"/>
          <w:szCs w:val="24"/>
        </w:rPr>
        <w:t>notice</w:t>
      </w:r>
      <w:r w:rsidRPr="007A0072">
        <w:rPr>
          <w:color w:val="050505"/>
          <w:spacing w:val="-11"/>
          <w:sz w:val="24"/>
          <w:szCs w:val="24"/>
        </w:rPr>
        <w:t xml:space="preserve"> </w:t>
      </w:r>
      <w:r w:rsidRPr="007A0072">
        <w:rPr>
          <w:color w:val="050505"/>
          <w:sz w:val="24"/>
          <w:szCs w:val="24"/>
        </w:rPr>
        <w:t>of</w:t>
      </w:r>
      <w:r w:rsidRPr="007A0072">
        <w:rPr>
          <w:color w:val="050505"/>
          <w:spacing w:val="-12"/>
          <w:sz w:val="24"/>
          <w:szCs w:val="24"/>
        </w:rPr>
        <w:t xml:space="preserve"> </w:t>
      </w:r>
      <w:r w:rsidRPr="007A0072">
        <w:rPr>
          <w:color w:val="050505"/>
          <w:sz w:val="24"/>
          <w:szCs w:val="24"/>
        </w:rPr>
        <w:t>cancellation</w:t>
      </w:r>
      <w:r w:rsidRPr="007A0072">
        <w:rPr>
          <w:color w:val="050505"/>
          <w:spacing w:val="-14"/>
          <w:sz w:val="24"/>
          <w:szCs w:val="24"/>
        </w:rPr>
        <w:t xml:space="preserve"> </w:t>
      </w:r>
      <w:r w:rsidRPr="007A0072">
        <w:rPr>
          <w:color w:val="050505"/>
          <w:sz w:val="24"/>
          <w:szCs w:val="24"/>
        </w:rPr>
        <w:t>is</w:t>
      </w:r>
      <w:r w:rsidRPr="007A0072">
        <w:rPr>
          <w:color w:val="050505"/>
          <w:spacing w:val="-11"/>
          <w:sz w:val="24"/>
          <w:szCs w:val="24"/>
        </w:rPr>
        <w:t xml:space="preserve"> </w:t>
      </w:r>
      <w:r w:rsidRPr="007A0072">
        <w:rPr>
          <w:color w:val="050505"/>
          <w:sz w:val="24"/>
          <w:szCs w:val="24"/>
        </w:rPr>
        <w:t>made</w:t>
      </w:r>
      <w:r w:rsidRPr="007A0072">
        <w:rPr>
          <w:color w:val="050505"/>
          <w:spacing w:val="-11"/>
          <w:sz w:val="24"/>
          <w:szCs w:val="24"/>
        </w:rPr>
        <w:t xml:space="preserve"> </w:t>
      </w:r>
      <w:r w:rsidRPr="007A0072">
        <w:rPr>
          <w:color w:val="050505"/>
          <w:sz w:val="24"/>
          <w:szCs w:val="24"/>
        </w:rPr>
        <w:t>through</w:t>
      </w:r>
      <w:r w:rsidRPr="007A0072">
        <w:rPr>
          <w:color w:val="050505"/>
          <w:spacing w:val="-12"/>
          <w:sz w:val="24"/>
          <w:szCs w:val="24"/>
        </w:rPr>
        <w:t xml:space="preserve"> </w:t>
      </w:r>
      <w:r w:rsidRPr="007A0072">
        <w:rPr>
          <w:color w:val="050505"/>
          <w:sz w:val="24"/>
          <w:szCs w:val="24"/>
        </w:rPr>
        <w:t>attendance</w:t>
      </w:r>
      <w:r w:rsidRPr="007A0072">
        <w:rPr>
          <w:color w:val="050505"/>
          <w:spacing w:val="-11"/>
          <w:sz w:val="24"/>
          <w:szCs w:val="24"/>
        </w:rPr>
        <w:t xml:space="preserve"> </w:t>
      </w:r>
      <w:r w:rsidRPr="007A0072">
        <w:rPr>
          <w:color w:val="050505"/>
          <w:sz w:val="24"/>
          <w:szCs w:val="24"/>
        </w:rPr>
        <w:t>at</w:t>
      </w:r>
      <w:r w:rsidRPr="007A0072">
        <w:rPr>
          <w:color w:val="050505"/>
          <w:spacing w:val="-11"/>
          <w:sz w:val="24"/>
          <w:szCs w:val="24"/>
        </w:rPr>
        <w:t xml:space="preserve"> </w:t>
      </w:r>
      <w:r w:rsidRPr="007A0072">
        <w:rPr>
          <w:color w:val="050505"/>
          <w:sz w:val="24"/>
          <w:szCs w:val="24"/>
        </w:rPr>
        <w:t>the</w:t>
      </w:r>
      <w:r w:rsidRPr="007A0072">
        <w:rPr>
          <w:color w:val="050505"/>
          <w:spacing w:val="-10"/>
          <w:sz w:val="24"/>
          <w:szCs w:val="24"/>
        </w:rPr>
        <w:t xml:space="preserve"> </w:t>
      </w:r>
      <w:r w:rsidRPr="007A0072">
        <w:rPr>
          <w:color w:val="050505"/>
          <w:sz w:val="24"/>
          <w:szCs w:val="24"/>
        </w:rPr>
        <w:t>first</w:t>
      </w:r>
      <w:r w:rsidRPr="007A0072">
        <w:rPr>
          <w:color w:val="050505"/>
          <w:spacing w:val="-11"/>
          <w:sz w:val="24"/>
          <w:szCs w:val="24"/>
        </w:rPr>
        <w:t xml:space="preserve"> </w:t>
      </w:r>
      <w:r w:rsidRPr="007A0072">
        <w:rPr>
          <w:color w:val="050505"/>
          <w:sz w:val="24"/>
          <w:szCs w:val="24"/>
        </w:rPr>
        <w:t>class</w:t>
      </w:r>
      <w:r w:rsidRPr="007A0072">
        <w:rPr>
          <w:color w:val="050505"/>
          <w:spacing w:val="-12"/>
          <w:sz w:val="24"/>
          <w:szCs w:val="24"/>
        </w:rPr>
        <w:t xml:space="preserve"> </w:t>
      </w:r>
      <w:r w:rsidRPr="007A0072">
        <w:rPr>
          <w:color w:val="050505"/>
          <w:sz w:val="24"/>
          <w:szCs w:val="24"/>
        </w:rPr>
        <w:t>session,</w:t>
      </w:r>
      <w:r w:rsidRPr="007A0072">
        <w:rPr>
          <w:color w:val="050505"/>
          <w:spacing w:val="-14"/>
          <w:sz w:val="24"/>
          <w:szCs w:val="24"/>
        </w:rPr>
        <w:t xml:space="preserve"> </w:t>
      </w:r>
      <w:r w:rsidRPr="007A0072">
        <w:rPr>
          <w:color w:val="050505"/>
          <w:sz w:val="24"/>
          <w:szCs w:val="24"/>
        </w:rPr>
        <w:t>or</w:t>
      </w:r>
      <w:r w:rsidRPr="007A0072">
        <w:rPr>
          <w:color w:val="050505"/>
          <w:spacing w:val="-13"/>
          <w:sz w:val="24"/>
          <w:szCs w:val="24"/>
        </w:rPr>
        <w:t xml:space="preserve"> </w:t>
      </w:r>
      <w:r w:rsidRPr="007A0072">
        <w:rPr>
          <w:color w:val="050505"/>
          <w:sz w:val="24"/>
          <w:szCs w:val="24"/>
        </w:rPr>
        <w:t>the</w:t>
      </w:r>
      <w:r w:rsidRPr="007A0072">
        <w:rPr>
          <w:color w:val="050505"/>
          <w:spacing w:val="-10"/>
          <w:sz w:val="24"/>
          <w:szCs w:val="24"/>
        </w:rPr>
        <w:t xml:space="preserve"> </w:t>
      </w:r>
      <w:r w:rsidRPr="007A0072">
        <w:rPr>
          <w:color w:val="050505"/>
          <w:sz w:val="24"/>
          <w:szCs w:val="24"/>
        </w:rPr>
        <w:t>seventh</w:t>
      </w:r>
      <w:r w:rsidRPr="007A0072">
        <w:rPr>
          <w:color w:val="050505"/>
          <w:spacing w:val="-12"/>
          <w:sz w:val="24"/>
          <w:szCs w:val="24"/>
        </w:rPr>
        <w:t xml:space="preserve"> </w:t>
      </w:r>
      <w:r w:rsidRPr="007A0072">
        <w:rPr>
          <w:color w:val="050505"/>
          <w:sz w:val="24"/>
          <w:szCs w:val="24"/>
        </w:rPr>
        <w:t>day after</w:t>
      </w:r>
      <w:r w:rsidRPr="007A0072">
        <w:rPr>
          <w:color w:val="050505"/>
          <w:spacing w:val="-13"/>
          <w:sz w:val="24"/>
          <w:szCs w:val="24"/>
        </w:rPr>
        <w:t xml:space="preserve"> </w:t>
      </w:r>
      <w:r w:rsidRPr="007A0072">
        <w:rPr>
          <w:color w:val="050505"/>
          <w:sz w:val="24"/>
          <w:szCs w:val="24"/>
        </w:rPr>
        <w:t>enrollment,</w:t>
      </w:r>
      <w:r w:rsidRPr="007A0072">
        <w:rPr>
          <w:color w:val="050505"/>
          <w:spacing w:val="-14"/>
          <w:sz w:val="24"/>
          <w:szCs w:val="24"/>
        </w:rPr>
        <w:t xml:space="preserve"> </w:t>
      </w:r>
      <w:r w:rsidRPr="007A0072">
        <w:rPr>
          <w:color w:val="050505"/>
          <w:sz w:val="24"/>
          <w:szCs w:val="24"/>
        </w:rPr>
        <w:t>whichever</w:t>
      </w:r>
      <w:r w:rsidRPr="007A0072">
        <w:rPr>
          <w:color w:val="050505"/>
          <w:spacing w:val="-12"/>
          <w:sz w:val="24"/>
          <w:szCs w:val="24"/>
        </w:rPr>
        <w:t xml:space="preserve"> </w:t>
      </w:r>
      <w:r w:rsidRPr="007A0072">
        <w:rPr>
          <w:color w:val="050505"/>
          <w:sz w:val="24"/>
          <w:szCs w:val="24"/>
        </w:rPr>
        <w:t>is</w:t>
      </w:r>
      <w:r w:rsidRPr="007A0072">
        <w:rPr>
          <w:color w:val="050505"/>
          <w:spacing w:val="-12"/>
          <w:sz w:val="24"/>
          <w:szCs w:val="24"/>
        </w:rPr>
        <w:t xml:space="preserve"> </w:t>
      </w:r>
      <w:r w:rsidRPr="007A0072">
        <w:rPr>
          <w:color w:val="050505"/>
          <w:sz w:val="24"/>
          <w:szCs w:val="24"/>
        </w:rPr>
        <w:t>later,</w:t>
      </w:r>
      <w:r w:rsidRPr="007A0072">
        <w:rPr>
          <w:color w:val="050505"/>
          <w:spacing w:val="-13"/>
          <w:sz w:val="24"/>
          <w:szCs w:val="24"/>
        </w:rPr>
        <w:t xml:space="preserve"> </w:t>
      </w:r>
      <w:r w:rsidRPr="007A0072">
        <w:rPr>
          <w:color w:val="050505"/>
          <w:sz w:val="24"/>
          <w:szCs w:val="24"/>
        </w:rPr>
        <w:t>student</w:t>
      </w:r>
      <w:r w:rsidRPr="007A0072">
        <w:rPr>
          <w:color w:val="050505"/>
          <w:spacing w:val="-14"/>
          <w:sz w:val="24"/>
          <w:szCs w:val="24"/>
        </w:rPr>
        <w:t xml:space="preserve"> </w:t>
      </w:r>
      <w:r w:rsidRPr="007A0072">
        <w:rPr>
          <w:color w:val="050505"/>
          <w:sz w:val="24"/>
          <w:szCs w:val="24"/>
        </w:rPr>
        <w:t>shall</w:t>
      </w:r>
      <w:r w:rsidRPr="007A0072">
        <w:rPr>
          <w:color w:val="050505"/>
          <w:spacing w:val="-12"/>
          <w:sz w:val="24"/>
          <w:szCs w:val="24"/>
        </w:rPr>
        <w:t xml:space="preserve"> </w:t>
      </w:r>
      <w:r w:rsidRPr="007A0072">
        <w:rPr>
          <w:color w:val="050505"/>
          <w:sz w:val="24"/>
          <w:szCs w:val="24"/>
        </w:rPr>
        <w:t>receive</w:t>
      </w:r>
      <w:r w:rsidRPr="007A0072">
        <w:rPr>
          <w:color w:val="050505"/>
          <w:spacing w:val="-13"/>
          <w:sz w:val="24"/>
          <w:szCs w:val="24"/>
        </w:rPr>
        <w:t xml:space="preserve"> </w:t>
      </w:r>
      <w:r w:rsidRPr="007A0072">
        <w:rPr>
          <w:color w:val="050505"/>
          <w:sz w:val="24"/>
          <w:szCs w:val="24"/>
        </w:rPr>
        <w:t>a</w:t>
      </w:r>
      <w:r w:rsidRPr="007A0072">
        <w:rPr>
          <w:color w:val="050505"/>
          <w:spacing w:val="-13"/>
          <w:sz w:val="24"/>
          <w:szCs w:val="24"/>
        </w:rPr>
        <w:t xml:space="preserve"> </w:t>
      </w:r>
      <w:r w:rsidRPr="007A0072">
        <w:rPr>
          <w:color w:val="050505"/>
          <w:sz w:val="24"/>
          <w:szCs w:val="24"/>
        </w:rPr>
        <w:t>100%</w:t>
      </w:r>
      <w:r w:rsidRPr="007A0072">
        <w:rPr>
          <w:color w:val="050505"/>
          <w:spacing w:val="-12"/>
          <w:sz w:val="24"/>
          <w:szCs w:val="24"/>
        </w:rPr>
        <w:t xml:space="preserve"> </w:t>
      </w:r>
      <w:r w:rsidRPr="007A0072">
        <w:rPr>
          <w:color w:val="050505"/>
          <w:sz w:val="24"/>
          <w:szCs w:val="24"/>
        </w:rPr>
        <w:t>refund</w:t>
      </w:r>
      <w:r w:rsidRPr="007A0072">
        <w:rPr>
          <w:color w:val="050505"/>
          <w:spacing w:val="-14"/>
          <w:sz w:val="24"/>
          <w:szCs w:val="24"/>
        </w:rPr>
        <w:t xml:space="preserve"> </w:t>
      </w:r>
      <w:r w:rsidRPr="007A0072">
        <w:rPr>
          <w:color w:val="050505"/>
          <w:sz w:val="24"/>
          <w:szCs w:val="24"/>
        </w:rPr>
        <w:t>of</w:t>
      </w:r>
      <w:r w:rsidRPr="007A0072">
        <w:rPr>
          <w:color w:val="050505"/>
          <w:spacing w:val="-12"/>
          <w:sz w:val="24"/>
          <w:szCs w:val="24"/>
        </w:rPr>
        <w:t xml:space="preserve"> </w:t>
      </w:r>
      <w:r w:rsidRPr="007A0072">
        <w:rPr>
          <w:color w:val="050505"/>
          <w:sz w:val="24"/>
          <w:szCs w:val="24"/>
        </w:rPr>
        <w:t>the</w:t>
      </w:r>
      <w:r w:rsidRPr="007A0072">
        <w:rPr>
          <w:color w:val="050505"/>
          <w:spacing w:val="-13"/>
          <w:sz w:val="24"/>
          <w:szCs w:val="24"/>
        </w:rPr>
        <w:t xml:space="preserve"> </w:t>
      </w:r>
      <w:r w:rsidRPr="007A0072">
        <w:rPr>
          <w:color w:val="050505"/>
          <w:sz w:val="24"/>
          <w:szCs w:val="24"/>
        </w:rPr>
        <w:t>amount</w:t>
      </w:r>
      <w:r w:rsidRPr="007A0072">
        <w:rPr>
          <w:color w:val="050505"/>
          <w:spacing w:val="-13"/>
          <w:sz w:val="24"/>
          <w:szCs w:val="24"/>
        </w:rPr>
        <w:t xml:space="preserve"> </w:t>
      </w:r>
      <w:r w:rsidRPr="007A0072">
        <w:rPr>
          <w:color w:val="050505"/>
          <w:sz w:val="24"/>
          <w:szCs w:val="24"/>
        </w:rPr>
        <w:t>paid</w:t>
      </w:r>
      <w:r w:rsidRPr="007A0072">
        <w:rPr>
          <w:color w:val="050505"/>
          <w:spacing w:val="-14"/>
          <w:sz w:val="24"/>
          <w:szCs w:val="24"/>
        </w:rPr>
        <w:t xml:space="preserve"> </w:t>
      </w:r>
      <w:r w:rsidRPr="007A0072">
        <w:rPr>
          <w:color w:val="050505"/>
          <w:sz w:val="24"/>
          <w:szCs w:val="24"/>
        </w:rPr>
        <w:t>less any nonrefundable charges identified in the Fees and Charges section</w:t>
      </w:r>
      <w:r w:rsidRPr="007A0072">
        <w:rPr>
          <w:color w:val="050505"/>
          <w:spacing w:val="-23"/>
          <w:sz w:val="24"/>
          <w:szCs w:val="24"/>
        </w:rPr>
        <w:t xml:space="preserve"> </w:t>
      </w:r>
      <w:r w:rsidRPr="007A0072">
        <w:rPr>
          <w:color w:val="050505"/>
          <w:sz w:val="24"/>
          <w:szCs w:val="24"/>
        </w:rPr>
        <w:t>below.</w:t>
      </w:r>
    </w:p>
    <w:p w:rsidR="007A0072" w:rsidRPr="007A0072" w:rsidRDefault="007A0072" w:rsidP="007A0072">
      <w:pPr>
        <w:spacing w:line="276" w:lineRule="auto"/>
        <w:ind w:left="359" w:right="594"/>
        <w:jc w:val="both"/>
        <w:rPr>
          <w:color w:val="050505"/>
          <w:sz w:val="24"/>
          <w:szCs w:val="24"/>
        </w:rPr>
      </w:pPr>
    </w:p>
    <w:p w:rsidR="00295A84" w:rsidRPr="007A0072" w:rsidRDefault="00D11AB3" w:rsidP="007A0072">
      <w:pPr>
        <w:spacing w:line="276" w:lineRule="auto"/>
        <w:ind w:left="359" w:right="594"/>
        <w:jc w:val="both"/>
        <w:rPr>
          <w:sz w:val="24"/>
          <w:szCs w:val="24"/>
        </w:rPr>
      </w:pPr>
      <w:r w:rsidRPr="007A0072">
        <w:rPr>
          <w:color w:val="050505"/>
          <w:sz w:val="24"/>
          <w:szCs w:val="24"/>
        </w:rPr>
        <w:t>Student</w:t>
      </w:r>
      <w:r w:rsidRPr="007A0072">
        <w:rPr>
          <w:color w:val="050505"/>
          <w:spacing w:val="-7"/>
          <w:sz w:val="24"/>
          <w:szCs w:val="24"/>
        </w:rPr>
        <w:t xml:space="preserve"> </w:t>
      </w:r>
      <w:r w:rsidRPr="007A0072">
        <w:rPr>
          <w:color w:val="050505"/>
          <w:sz w:val="24"/>
          <w:szCs w:val="24"/>
        </w:rPr>
        <w:t>may</w:t>
      </w:r>
      <w:r w:rsidRPr="007A0072">
        <w:rPr>
          <w:color w:val="050505"/>
          <w:spacing w:val="-6"/>
          <w:sz w:val="24"/>
          <w:szCs w:val="24"/>
        </w:rPr>
        <w:t xml:space="preserve"> </w:t>
      </w:r>
      <w:r w:rsidRPr="007A0072">
        <w:rPr>
          <w:color w:val="050505"/>
          <w:sz w:val="24"/>
          <w:szCs w:val="24"/>
        </w:rPr>
        <w:t>withdraw</w:t>
      </w:r>
      <w:r w:rsidRPr="007A0072">
        <w:rPr>
          <w:color w:val="050505"/>
          <w:spacing w:val="-5"/>
          <w:sz w:val="24"/>
          <w:szCs w:val="24"/>
        </w:rPr>
        <w:t xml:space="preserve"> </w:t>
      </w:r>
      <w:r w:rsidRPr="007A0072">
        <w:rPr>
          <w:color w:val="050505"/>
          <w:sz w:val="24"/>
          <w:szCs w:val="24"/>
        </w:rPr>
        <w:t>from</w:t>
      </w:r>
      <w:r w:rsidRPr="007A0072">
        <w:rPr>
          <w:color w:val="050505"/>
          <w:spacing w:val="-8"/>
          <w:sz w:val="24"/>
          <w:szCs w:val="24"/>
        </w:rPr>
        <w:t xml:space="preserve"> </w:t>
      </w:r>
      <w:r w:rsidRPr="007A0072">
        <w:rPr>
          <w:color w:val="050505"/>
          <w:sz w:val="24"/>
          <w:szCs w:val="24"/>
        </w:rPr>
        <w:t>a</w:t>
      </w:r>
      <w:r w:rsidRPr="007A0072">
        <w:rPr>
          <w:color w:val="050505"/>
          <w:spacing w:val="-6"/>
          <w:sz w:val="24"/>
          <w:szCs w:val="24"/>
        </w:rPr>
        <w:t xml:space="preserve"> </w:t>
      </w:r>
      <w:r w:rsidRPr="007A0072">
        <w:rPr>
          <w:color w:val="050505"/>
          <w:sz w:val="24"/>
          <w:szCs w:val="24"/>
        </w:rPr>
        <w:t>course</w:t>
      </w:r>
      <w:r w:rsidRPr="007A0072">
        <w:rPr>
          <w:color w:val="050505"/>
          <w:spacing w:val="-6"/>
          <w:sz w:val="24"/>
          <w:szCs w:val="24"/>
        </w:rPr>
        <w:t xml:space="preserve"> </w:t>
      </w:r>
      <w:r w:rsidRPr="007A0072">
        <w:rPr>
          <w:color w:val="050505"/>
          <w:sz w:val="24"/>
          <w:szCs w:val="24"/>
        </w:rPr>
        <w:t>after</w:t>
      </w:r>
      <w:r w:rsidRPr="007A0072">
        <w:rPr>
          <w:color w:val="050505"/>
          <w:spacing w:val="-8"/>
          <w:sz w:val="24"/>
          <w:szCs w:val="24"/>
        </w:rPr>
        <w:t xml:space="preserve"> </w:t>
      </w:r>
      <w:r w:rsidRPr="007A0072">
        <w:rPr>
          <w:color w:val="050505"/>
          <w:sz w:val="24"/>
          <w:szCs w:val="24"/>
        </w:rPr>
        <w:t>instruction</w:t>
      </w:r>
      <w:r w:rsidRPr="007A0072">
        <w:rPr>
          <w:color w:val="050505"/>
          <w:spacing w:val="-7"/>
          <w:sz w:val="24"/>
          <w:szCs w:val="24"/>
        </w:rPr>
        <w:t xml:space="preserve"> </w:t>
      </w:r>
      <w:r w:rsidRPr="007A0072">
        <w:rPr>
          <w:color w:val="050505"/>
          <w:sz w:val="24"/>
          <w:szCs w:val="24"/>
        </w:rPr>
        <w:t>has</w:t>
      </w:r>
      <w:r w:rsidRPr="007A0072">
        <w:rPr>
          <w:color w:val="050505"/>
          <w:spacing w:val="-6"/>
          <w:sz w:val="24"/>
          <w:szCs w:val="24"/>
        </w:rPr>
        <w:t xml:space="preserve"> </w:t>
      </w:r>
      <w:r w:rsidRPr="007A0072">
        <w:rPr>
          <w:color w:val="050505"/>
          <w:sz w:val="24"/>
          <w:szCs w:val="24"/>
        </w:rPr>
        <w:t>started</w:t>
      </w:r>
      <w:r w:rsidRPr="007A0072">
        <w:rPr>
          <w:color w:val="050505"/>
          <w:spacing w:val="-7"/>
          <w:sz w:val="24"/>
          <w:szCs w:val="24"/>
        </w:rPr>
        <w:t xml:space="preserve"> </w:t>
      </w:r>
      <w:r w:rsidRPr="007A0072">
        <w:rPr>
          <w:color w:val="050505"/>
          <w:sz w:val="24"/>
          <w:szCs w:val="24"/>
        </w:rPr>
        <w:t>and</w:t>
      </w:r>
      <w:r w:rsidRPr="007A0072">
        <w:rPr>
          <w:color w:val="050505"/>
          <w:spacing w:val="-7"/>
          <w:sz w:val="24"/>
          <w:szCs w:val="24"/>
        </w:rPr>
        <w:t xml:space="preserve"> </w:t>
      </w:r>
      <w:r w:rsidRPr="007A0072">
        <w:rPr>
          <w:color w:val="050505"/>
          <w:sz w:val="24"/>
          <w:szCs w:val="24"/>
        </w:rPr>
        <w:t>receive</w:t>
      </w:r>
      <w:r w:rsidRPr="007A0072">
        <w:rPr>
          <w:color w:val="050505"/>
          <w:spacing w:val="-6"/>
          <w:sz w:val="24"/>
          <w:szCs w:val="24"/>
        </w:rPr>
        <w:t xml:space="preserve"> </w:t>
      </w:r>
      <w:r w:rsidRPr="007A0072">
        <w:rPr>
          <w:color w:val="050505"/>
          <w:sz w:val="24"/>
          <w:szCs w:val="24"/>
        </w:rPr>
        <w:t>a</w:t>
      </w:r>
      <w:r w:rsidRPr="007A0072">
        <w:rPr>
          <w:color w:val="050505"/>
          <w:spacing w:val="-7"/>
          <w:sz w:val="24"/>
          <w:szCs w:val="24"/>
        </w:rPr>
        <w:t xml:space="preserve"> </w:t>
      </w:r>
      <w:r w:rsidRPr="007A0072">
        <w:rPr>
          <w:color w:val="050505"/>
          <w:sz w:val="24"/>
          <w:szCs w:val="24"/>
        </w:rPr>
        <w:t>pro</w:t>
      </w:r>
      <w:r w:rsidRPr="007A0072">
        <w:rPr>
          <w:color w:val="050505"/>
          <w:spacing w:val="-7"/>
          <w:sz w:val="24"/>
          <w:szCs w:val="24"/>
        </w:rPr>
        <w:t xml:space="preserve"> </w:t>
      </w:r>
      <w:r w:rsidRPr="007A0072">
        <w:rPr>
          <w:color w:val="050505"/>
          <w:sz w:val="24"/>
          <w:szCs w:val="24"/>
        </w:rPr>
        <w:t>rata</w:t>
      </w:r>
      <w:r w:rsidRPr="007A0072">
        <w:rPr>
          <w:color w:val="050505"/>
          <w:spacing w:val="-6"/>
          <w:sz w:val="24"/>
          <w:szCs w:val="24"/>
        </w:rPr>
        <w:t xml:space="preserve"> </w:t>
      </w:r>
      <w:r w:rsidRPr="007A0072">
        <w:rPr>
          <w:color w:val="050505"/>
          <w:sz w:val="24"/>
          <w:szCs w:val="24"/>
        </w:rPr>
        <w:t>refund for</w:t>
      </w:r>
      <w:r w:rsidRPr="007A0072">
        <w:rPr>
          <w:color w:val="050505"/>
          <w:spacing w:val="-11"/>
          <w:sz w:val="24"/>
          <w:szCs w:val="24"/>
        </w:rPr>
        <w:t xml:space="preserve"> </w:t>
      </w:r>
      <w:r w:rsidRPr="007A0072">
        <w:rPr>
          <w:color w:val="050505"/>
          <w:sz w:val="24"/>
          <w:szCs w:val="24"/>
        </w:rPr>
        <w:t>the</w:t>
      </w:r>
      <w:r w:rsidRPr="007A0072">
        <w:rPr>
          <w:color w:val="050505"/>
          <w:spacing w:val="-11"/>
          <w:sz w:val="24"/>
          <w:szCs w:val="24"/>
        </w:rPr>
        <w:t xml:space="preserve"> </w:t>
      </w:r>
      <w:r w:rsidRPr="007A0072">
        <w:rPr>
          <w:color w:val="050505"/>
          <w:sz w:val="24"/>
          <w:szCs w:val="24"/>
        </w:rPr>
        <w:t>unused</w:t>
      </w:r>
      <w:r w:rsidRPr="007A0072">
        <w:rPr>
          <w:color w:val="050505"/>
          <w:spacing w:val="-12"/>
          <w:sz w:val="24"/>
          <w:szCs w:val="24"/>
        </w:rPr>
        <w:t xml:space="preserve"> </w:t>
      </w:r>
      <w:r w:rsidRPr="007A0072">
        <w:rPr>
          <w:color w:val="050505"/>
          <w:sz w:val="24"/>
          <w:szCs w:val="24"/>
        </w:rPr>
        <w:t>portion</w:t>
      </w:r>
      <w:r w:rsidRPr="007A0072">
        <w:rPr>
          <w:color w:val="050505"/>
          <w:spacing w:val="-12"/>
          <w:sz w:val="24"/>
          <w:szCs w:val="24"/>
        </w:rPr>
        <w:t xml:space="preserve"> </w:t>
      </w:r>
      <w:r w:rsidRPr="007A0072">
        <w:rPr>
          <w:color w:val="050505"/>
          <w:sz w:val="24"/>
          <w:szCs w:val="24"/>
        </w:rPr>
        <w:t>of</w:t>
      </w:r>
      <w:r w:rsidRPr="007A0072">
        <w:rPr>
          <w:color w:val="050505"/>
          <w:spacing w:val="-10"/>
          <w:sz w:val="24"/>
          <w:szCs w:val="24"/>
        </w:rPr>
        <w:t xml:space="preserve"> </w:t>
      </w:r>
      <w:r w:rsidRPr="007A0072">
        <w:rPr>
          <w:color w:val="050505"/>
          <w:sz w:val="24"/>
          <w:szCs w:val="24"/>
        </w:rPr>
        <w:t>the</w:t>
      </w:r>
      <w:r w:rsidRPr="007A0072">
        <w:rPr>
          <w:color w:val="050505"/>
          <w:spacing w:val="-11"/>
          <w:sz w:val="24"/>
          <w:szCs w:val="24"/>
        </w:rPr>
        <w:t xml:space="preserve"> </w:t>
      </w:r>
      <w:r w:rsidRPr="007A0072">
        <w:rPr>
          <w:color w:val="050505"/>
          <w:sz w:val="24"/>
          <w:szCs w:val="24"/>
        </w:rPr>
        <w:t>tuition</w:t>
      </w:r>
      <w:r w:rsidRPr="007A0072">
        <w:rPr>
          <w:color w:val="050505"/>
          <w:spacing w:val="-12"/>
          <w:sz w:val="24"/>
          <w:szCs w:val="24"/>
        </w:rPr>
        <w:t xml:space="preserve"> </w:t>
      </w:r>
      <w:r w:rsidRPr="007A0072">
        <w:rPr>
          <w:color w:val="050505"/>
          <w:sz w:val="24"/>
          <w:szCs w:val="24"/>
        </w:rPr>
        <w:t>and</w:t>
      </w:r>
      <w:r w:rsidRPr="007A0072">
        <w:rPr>
          <w:color w:val="050505"/>
          <w:spacing w:val="-12"/>
          <w:sz w:val="24"/>
          <w:szCs w:val="24"/>
        </w:rPr>
        <w:t xml:space="preserve"> </w:t>
      </w:r>
      <w:r w:rsidRPr="007A0072">
        <w:rPr>
          <w:color w:val="050505"/>
          <w:sz w:val="24"/>
          <w:szCs w:val="24"/>
        </w:rPr>
        <w:t>other</w:t>
      </w:r>
      <w:r w:rsidRPr="007A0072">
        <w:rPr>
          <w:color w:val="050505"/>
          <w:spacing w:val="-10"/>
          <w:sz w:val="24"/>
          <w:szCs w:val="24"/>
        </w:rPr>
        <w:t xml:space="preserve"> </w:t>
      </w:r>
      <w:r w:rsidRPr="007A0072">
        <w:rPr>
          <w:color w:val="050505"/>
          <w:sz w:val="24"/>
          <w:szCs w:val="24"/>
        </w:rPr>
        <w:t>refundable</w:t>
      </w:r>
      <w:r w:rsidRPr="007A0072">
        <w:rPr>
          <w:color w:val="050505"/>
          <w:spacing w:val="-11"/>
          <w:sz w:val="24"/>
          <w:szCs w:val="24"/>
        </w:rPr>
        <w:t xml:space="preserve"> </w:t>
      </w:r>
      <w:r w:rsidRPr="007A0072">
        <w:rPr>
          <w:color w:val="050505"/>
          <w:sz w:val="24"/>
          <w:szCs w:val="24"/>
        </w:rPr>
        <w:t>charges</w:t>
      </w:r>
      <w:r w:rsidRPr="007A0072">
        <w:rPr>
          <w:color w:val="050505"/>
          <w:spacing w:val="-10"/>
          <w:sz w:val="24"/>
          <w:szCs w:val="24"/>
        </w:rPr>
        <w:t xml:space="preserve"> </w:t>
      </w:r>
      <w:r w:rsidRPr="007A0072">
        <w:rPr>
          <w:color w:val="050505"/>
          <w:sz w:val="24"/>
          <w:szCs w:val="24"/>
        </w:rPr>
        <w:t>if</w:t>
      </w:r>
      <w:r w:rsidRPr="007A0072">
        <w:rPr>
          <w:color w:val="050505"/>
          <w:spacing w:val="-11"/>
          <w:sz w:val="24"/>
          <w:szCs w:val="24"/>
        </w:rPr>
        <w:t xml:space="preserve"> </w:t>
      </w:r>
      <w:r w:rsidRPr="007A0072">
        <w:rPr>
          <w:color w:val="050505"/>
          <w:sz w:val="24"/>
          <w:szCs w:val="24"/>
        </w:rPr>
        <w:t>the</w:t>
      </w:r>
      <w:r w:rsidRPr="007A0072">
        <w:rPr>
          <w:color w:val="050505"/>
          <w:spacing w:val="-11"/>
          <w:sz w:val="24"/>
          <w:szCs w:val="24"/>
        </w:rPr>
        <w:t xml:space="preserve"> </w:t>
      </w:r>
      <w:r w:rsidRPr="007A0072">
        <w:rPr>
          <w:color w:val="050505"/>
          <w:sz w:val="24"/>
          <w:szCs w:val="24"/>
        </w:rPr>
        <w:t>student</w:t>
      </w:r>
      <w:r w:rsidRPr="007A0072">
        <w:rPr>
          <w:color w:val="050505"/>
          <w:spacing w:val="-11"/>
          <w:sz w:val="24"/>
          <w:szCs w:val="24"/>
        </w:rPr>
        <w:t xml:space="preserve"> </w:t>
      </w:r>
      <w:r w:rsidRPr="007A0072">
        <w:rPr>
          <w:color w:val="050505"/>
          <w:sz w:val="24"/>
          <w:szCs w:val="24"/>
        </w:rPr>
        <w:t>has</w:t>
      </w:r>
      <w:r w:rsidRPr="007A0072">
        <w:rPr>
          <w:color w:val="050505"/>
          <w:spacing w:val="-8"/>
          <w:sz w:val="24"/>
          <w:szCs w:val="24"/>
        </w:rPr>
        <w:t xml:space="preserve"> </w:t>
      </w:r>
      <w:r w:rsidRPr="007A0072">
        <w:rPr>
          <w:color w:val="050505"/>
          <w:sz w:val="24"/>
          <w:szCs w:val="24"/>
        </w:rPr>
        <w:t>completed 60% or less of the instruction for the academic</w:t>
      </w:r>
      <w:r w:rsidRPr="007A0072">
        <w:rPr>
          <w:color w:val="050505"/>
          <w:spacing w:val="-16"/>
          <w:sz w:val="24"/>
          <w:szCs w:val="24"/>
        </w:rPr>
        <w:t xml:space="preserve"> </w:t>
      </w:r>
      <w:r w:rsidRPr="007A0072">
        <w:rPr>
          <w:color w:val="050505"/>
          <w:sz w:val="24"/>
          <w:szCs w:val="24"/>
        </w:rPr>
        <w:t>term.</w:t>
      </w:r>
    </w:p>
    <w:p w:rsidR="007A0072" w:rsidRDefault="007A0072" w:rsidP="007A0072">
      <w:pPr>
        <w:spacing w:line="276" w:lineRule="auto"/>
        <w:ind w:left="359" w:right="603"/>
        <w:jc w:val="both"/>
        <w:rPr>
          <w:color w:val="050505"/>
          <w:sz w:val="24"/>
          <w:szCs w:val="24"/>
        </w:rPr>
      </w:pPr>
    </w:p>
    <w:p w:rsidR="00295A84" w:rsidRPr="007A0072" w:rsidRDefault="00D11AB3" w:rsidP="007A0072">
      <w:pPr>
        <w:spacing w:line="276" w:lineRule="auto"/>
        <w:ind w:left="359" w:right="603"/>
        <w:jc w:val="both"/>
        <w:rPr>
          <w:sz w:val="24"/>
          <w:szCs w:val="24"/>
        </w:rPr>
      </w:pPr>
      <w:r w:rsidRPr="007A0072">
        <w:rPr>
          <w:color w:val="050505"/>
          <w:sz w:val="24"/>
          <w:szCs w:val="24"/>
        </w:rPr>
        <w:t>Withdrawal from Wharton School may be effectuated by the student’s written notice or by the student’s conduct, including, but not necessarily limited to, a student’s lack of attendance.</w:t>
      </w:r>
    </w:p>
    <w:p w:rsidR="007A0072" w:rsidRDefault="007A0072" w:rsidP="007A0072">
      <w:pPr>
        <w:spacing w:line="276" w:lineRule="auto"/>
        <w:ind w:left="359" w:right="599"/>
        <w:jc w:val="both"/>
        <w:rPr>
          <w:color w:val="050505"/>
          <w:sz w:val="24"/>
          <w:szCs w:val="24"/>
        </w:rPr>
      </w:pPr>
    </w:p>
    <w:p w:rsidR="00295A84" w:rsidRPr="007A0072" w:rsidRDefault="00D11AB3" w:rsidP="007A0072">
      <w:pPr>
        <w:spacing w:line="276" w:lineRule="auto"/>
        <w:ind w:left="359" w:right="599"/>
        <w:jc w:val="both"/>
        <w:rPr>
          <w:sz w:val="24"/>
          <w:szCs w:val="24"/>
        </w:rPr>
      </w:pPr>
      <w:r w:rsidRPr="007A0072">
        <w:rPr>
          <w:color w:val="050505"/>
          <w:sz w:val="24"/>
          <w:szCs w:val="24"/>
        </w:rPr>
        <w:t>If the Wharton School cancels or discontinues a course or educational program, the school will make a full refund of all charges.</w:t>
      </w:r>
    </w:p>
    <w:p w:rsidR="007A0072" w:rsidRDefault="007A0072" w:rsidP="007A0072">
      <w:pPr>
        <w:spacing w:line="276" w:lineRule="auto"/>
        <w:ind w:left="359"/>
        <w:rPr>
          <w:color w:val="050505"/>
          <w:sz w:val="24"/>
          <w:szCs w:val="24"/>
        </w:rPr>
      </w:pPr>
    </w:p>
    <w:p w:rsidR="00295A84" w:rsidRPr="007A0072" w:rsidRDefault="00D11AB3" w:rsidP="007A0072">
      <w:pPr>
        <w:spacing w:line="276" w:lineRule="auto"/>
        <w:ind w:left="359"/>
        <w:rPr>
          <w:sz w:val="24"/>
          <w:szCs w:val="24"/>
        </w:rPr>
      </w:pPr>
      <w:r w:rsidRPr="007A0072">
        <w:rPr>
          <w:color w:val="050505"/>
          <w:sz w:val="24"/>
          <w:szCs w:val="24"/>
        </w:rPr>
        <w:t>Refunds will be paid within 30 days of cancellation or withdrawal.</w:t>
      </w:r>
    </w:p>
    <w:p w:rsidR="007A0072" w:rsidRDefault="007A0072" w:rsidP="007A0072">
      <w:pPr>
        <w:spacing w:line="276" w:lineRule="auto"/>
        <w:ind w:left="359" w:right="604"/>
        <w:jc w:val="both"/>
        <w:rPr>
          <w:color w:val="050505"/>
          <w:sz w:val="24"/>
          <w:szCs w:val="24"/>
        </w:rPr>
      </w:pPr>
    </w:p>
    <w:p w:rsidR="00295A84" w:rsidRPr="007A0072" w:rsidRDefault="00D11AB3" w:rsidP="007A0072">
      <w:pPr>
        <w:spacing w:line="276" w:lineRule="auto"/>
        <w:ind w:left="359" w:right="604"/>
        <w:jc w:val="both"/>
        <w:rPr>
          <w:sz w:val="24"/>
          <w:szCs w:val="24"/>
        </w:rPr>
      </w:pPr>
      <w:r w:rsidRPr="007A0072">
        <w:rPr>
          <w:color w:val="050505"/>
          <w:sz w:val="24"/>
          <w:szCs w:val="24"/>
        </w:rPr>
        <w:t>If the student received federal student financial aid funds, the student is entitled to a refund of moneys not paid from federal student financial aid program funds.</w:t>
      </w:r>
    </w:p>
    <w:p w:rsidR="007A0072" w:rsidRDefault="007A0072" w:rsidP="007A0072">
      <w:pPr>
        <w:spacing w:line="276" w:lineRule="auto"/>
        <w:ind w:left="359" w:right="602"/>
        <w:jc w:val="both"/>
        <w:rPr>
          <w:color w:val="050505"/>
          <w:sz w:val="24"/>
          <w:szCs w:val="24"/>
        </w:rPr>
      </w:pPr>
    </w:p>
    <w:p w:rsidR="00295A84" w:rsidRDefault="00D11AB3" w:rsidP="007A0072">
      <w:pPr>
        <w:spacing w:line="276" w:lineRule="auto"/>
        <w:ind w:left="359" w:right="602"/>
        <w:jc w:val="both"/>
        <w:rPr>
          <w:color w:val="050505"/>
          <w:sz w:val="24"/>
          <w:szCs w:val="24"/>
        </w:rPr>
      </w:pPr>
      <w:r w:rsidRPr="007A0072">
        <w:rPr>
          <w:color w:val="050505"/>
          <w:sz w:val="24"/>
          <w:szCs w:val="24"/>
        </w:rPr>
        <w:t>If the student obtains a loan to pay for the educational program, the student will have the responsibility to repay the full amount of the loan plus interest, less the amount of any refund. If the student defaults on a federal or state loan, both of the following may occur:</w:t>
      </w:r>
    </w:p>
    <w:p w:rsidR="007A0072" w:rsidRPr="007A0072" w:rsidRDefault="007A0072" w:rsidP="007A0072">
      <w:pPr>
        <w:spacing w:line="276" w:lineRule="auto"/>
        <w:ind w:left="359" w:right="602"/>
        <w:jc w:val="both"/>
        <w:rPr>
          <w:sz w:val="24"/>
          <w:szCs w:val="24"/>
        </w:rPr>
      </w:pPr>
    </w:p>
    <w:p w:rsidR="00295A84" w:rsidRPr="007A0072" w:rsidRDefault="00D11AB3" w:rsidP="007A0072">
      <w:pPr>
        <w:pStyle w:val="ListParagraph"/>
        <w:numPr>
          <w:ilvl w:val="0"/>
          <w:numId w:val="1"/>
        </w:numPr>
        <w:tabs>
          <w:tab w:val="left" w:pos="1800"/>
        </w:tabs>
        <w:spacing w:before="0" w:line="276" w:lineRule="auto"/>
        <w:ind w:firstLine="0"/>
        <w:rPr>
          <w:sz w:val="24"/>
          <w:szCs w:val="24"/>
        </w:rPr>
      </w:pPr>
      <w:r w:rsidRPr="007A0072">
        <w:rPr>
          <w:color w:val="050505"/>
          <w:sz w:val="24"/>
          <w:szCs w:val="24"/>
        </w:rPr>
        <w:t>The federal or state government or a loan guarantee agency may take action against the student, including applying any income tax refund to which the person is entitled to reduce the balance owed on the</w:t>
      </w:r>
      <w:r w:rsidRPr="007A0072">
        <w:rPr>
          <w:color w:val="050505"/>
          <w:spacing w:val="-17"/>
          <w:sz w:val="24"/>
          <w:szCs w:val="24"/>
        </w:rPr>
        <w:t xml:space="preserve"> </w:t>
      </w:r>
      <w:r w:rsidRPr="007A0072">
        <w:rPr>
          <w:color w:val="050505"/>
          <w:sz w:val="24"/>
          <w:szCs w:val="24"/>
        </w:rPr>
        <w:t>loan.</w:t>
      </w:r>
    </w:p>
    <w:p w:rsidR="00295A84" w:rsidRPr="007A0072" w:rsidRDefault="00D11AB3" w:rsidP="007A0072">
      <w:pPr>
        <w:pStyle w:val="ListParagraph"/>
        <w:numPr>
          <w:ilvl w:val="0"/>
          <w:numId w:val="1"/>
        </w:numPr>
        <w:tabs>
          <w:tab w:val="left" w:pos="1800"/>
        </w:tabs>
        <w:spacing w:before="0" w:line="276" w:lineRule="auto"/>
        <w:ind w:right="604" w:firstLine="0"/>
        <w:rPr>
          <w:sz w:val="24"/>
          <w:szCs w:val="24"/>
        </w:rPr>
      </w:pPr>
      <w:r w:rsidRPr="007A0072">
        <w:rPr>
          <w:color w:val="050505"/>
          <w:sz w:val="24"/>
          <w:szCs w:val="24"/>
        </w:rPr>
        <w:t>The student may not be eligible for any other federal student financial aid at another institution or other government financial assistance until the loan is</w:t>
      </w:r>
      <w:r w:rsidRPr="007A0072">
        <w:rPr>
          <w:color w:val="050505"/>
          <w:spacing w:val="-36"/>
          <w:sz w:val="24"/>
          <w:szCs w:val="24"/>
        </w:rPr>
        <w:t xml:space="preserve"> </w:t>
      </w:r>
      <w:r w:rsidRPr="007A0072">
        <w:rPr>
          <w:color w:val="050505"/>
          <w:sz w:val="24"/>
          <w:szCs w:val="24"/>
        </w:rPr>
        <w:t>repaid.</w:t>
      </w:r>
    </w:p>
    <w:sectPr w:rsidR="00295A84" w:rsidRPr="007A0072">
      <w:pgSz w:w="12240" w:h="15840"/>
      <w:pgMar w:top="1160" w:right="120" w:bottom="280" w:left="36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B3" w:rsidRDefault="00D11AB3">
      <w:r>
        <w:separator/>
      </w:r>
    </w:p>
  </w:endnote>
  <w:endnote w:type="continuationSeparator" w:id="0">
    <w:p w:rsidR="00D11AB3" w:rsidRDefault="00D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B3" w:rsidRDefault="00D11AB3">
      <w:r>
        <w:separator/>
      </w:r>
    </w:p>
  </w:footnote>
  <w:footnote w:type="continuationSeparator" w:id="0">
    <w:p w:rsidR="00D11AB3" w:rsidRDefault="00D1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58" w:rsidRPr="005C3E58" w:rsidRDefault="005C3E58" w:rsidP="005C3E58">
    <w:pPr>
      <w:ind w:left="3276" w:right="3513"/>
      <w:jc w:val="right"/>
      <w:rPr>
        <w:sz w:val="18"/>
        <w:szCs w:val="18"/>
      </w:rPr>
    </w:pPr>
    <w:r w:rsidRPr="005C3E58">
      <w:rPr>
        <w:sz w:val="18"/>
        <w:szCs w:val="18"/>
      </w:rPr>
      <w:t>University of Pennsylvania</w:t>
    </w:r>
  </w:p>
  <w:p w:rsidR="005C3E58" w:rsidRDefault="005C3E58" w:rsidP="005C3E58">
    <w:pPr>
      <w:ind w:left="3276" w:right="3515"/>
      <w:jc w:val="right"/>
      <w:rPr>
        <w:sz w:val="18"/>
        <w:szCs w:val="18"/>
      </w:rPr>
    </w:pPr>
    <w:r w:rsidRPr="005C3E58">
      <w:rPr>
        <w:sz w:val="18"/>
        <w:szCs w:val="18"/>
      </w:rPr>
      <w:t>The Wharton School, San Francisco Campus</w:t>
    </w:r>
    <w:r>
      <w:rPr>
        <w:sz w:val="18"/>
        <w:szCs w:val="18"/>
      </w:rPr>
      <w:t xml:space="preserve"> </w:t>
    </w:r>
  </w:p>
  <w:p w:rsidR="005C3E58" w:rsidRPr="005C3E58" w:rsidRDefault="005C3E58" w:rsidP="005C3E58">
    <w:pPr>
      <w:ind w:left="3276" w:right="3515"/>
      <w:jc w:val="right"/>
      <w:rPr>
        <w:sz w:val="18"/>
        <w:szCs w:val="18"/>
      </w:rPr>
    </w:pPr>
    <w:r w:rsidRPr="005C3E58">
      <w:rPr>
        <w:sz w:val="18"/>
        <w:szCs w:val="18"/>
      </w:rPr>
      <w:t xml:space="preserve"> 2 Harrison Street, Sixth Floor</w:t>
    </w:r>
  </w:p>
  <w:p w:rsidR="005C3E58" w:rsidRPr="005C3E58" w:rsidRDefault="005C3E58" w:rsidP="005C3E58">
    <w:pPr>
      <w:ind w:left="3276" w:right="3514"/>
      <w:jc w:val="right"/>
      <w:rPr>
        <w:sz w:val="18"/>
        <w:szCs w:val="18"/>
      </w:rPr>
    </w:pPr>
    <w:r w:rsidRPr="005C3E58">
      <w:rPr>
        <w:sz w:val="18"/>
        <w:szCs w:val="18"/>
      </w:rPr>
      <w:t>San Francisco, CA 94105</w:t>
    </w:r>
  </w:p>
  <w:p w:rsidR="00295A84" w:rsidRDefault="00D11AB3" w:rsidP="005C3E58">
    <w:pPr>
      <w:pStyle w:val="BodyText"/>
      <w:spacing w:line="14" w:lineRule="auto"/>
      <w:rPr>
        <w:b w:val="0"/>
        <w:sz w:val="20"/>
      </w:rPr>
    </w:pPr>
    <w:r>
      <w:rPr>
        <w:noProof/>
        <w:lang w:bidi="ar-SA"/>
      </w:rPr>
      <w:drawing>
        <wp:anchor distT="0" distB="0" distL="0" distR="0" simplePos="0" relativeHeight="251662848" behindDoc="1" locked="0" layoutInCell="1" allowOverlap="1">
          <wp:simplePos x="0" y="0"/>
          <wp:positionH relativeFrom="page">
            <wp:posOffset>457200</wp:posOffset>
          </wp:positionH>
          <wp:positionV relativeFrom="page">
            <wp:posOffset>365760</wp:posOffset>
          </wp:positionV>
          <wp:extent cx="2468244" cy="3714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68244" cy="3714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6A28"/>
    <w:multiLevelType w:val="hybridMultilevel"/>
    <w:tmpl w:val="22F2266A"/>
    <w:lvl w:ilvl="0" w:tplc="0BB434B0">
      <w:start w:val="1"/>
      <w:numFmt w:val="decimal"/>
      <w:lvlText w:val="%1."/>
      <w:lvlJc w:val="left"/>
      <w:pPr>
        <w:ind w:left="1079" w:hanging="720"/>
      </w:pPr>
      <w:rPr>
        <w:rFonts w:ascii="Calibri" w:eastAsia="Calibri" w:hAnsi="Calibri" w:cs="Calibri" w:hint="default"/>
        <w:color w:val="050505"/>
        <w:spacing w:val="-1"/>
        <w:w w:val="100"/>
        <w:sz w:val="24"/>
        <w:szCs w:val="24"/>
        <w:lang w:val="en-US" w:eastAsia="en-US" w:bidi="en-US"/>
      </w:rPr>
    </w:lvl>
    <w:lvl w:ilvl="1" w:tplc="0B88AED0">
      <w:numFmt w:val="bullet"/>
      <w:lvlText w:val="•"/>
      <w:lvlJc w:val="left"/>
      <w:pPr>
        <w:ind w:left="2148" w:hanging="720"/>
      </w:pPr>
      <w:rPr>
        <w:rFonts w:hint="default"/>
        <w:lang w:val="en-US" w:eastAsia="en-US" w:bidi="en-US"/>
      </w:rPr>
    </w:lvl>
    <w:lvl w:ilvl="2" w:tplc="F11ED410">
      <w:numFmt w:val="bullet"/>
      <w:lvlText w:val="•"/>
      <w:lvlJc w:val="left"/>
      <w:pPr>
        <w:ind w:left="3216" w:hanging="720"/>
      </w:pPr>
      <w:rPr>
        <w:rFonts w:hint="default"/>
        <w:lang w:val="en-US" w:eastAsia="en-US" w:bidi="en-US"/>
      </w:rPr>
    </w:lvl>
    <w:lvl w:ilvl="3" w:tplc="20DA8B3A">
      <w:numFmt w:val="bullet"/>
      <w:lvlText w:val="•"/>
      <w:lvlJc w:val="left"/>
      <w:pPr>
        <w:ind w:left="4284" w:hanging="720"/>
      </w:pPr>
      <w:rPr>
        <w:rFonts w:hint="default"/>
        <w:lang w:val="en-US" w:eastAsia="en-US" w:bidi="en-US"/>
      </w:rPr>
    </w:lvl>
    <w:lvl w:ilvl="4" w:tplc="B7B2B70C">
      <w:numFmt w:val="bullet"/>
      <w:lvlText w:val="•"/>
      <w:lvlJc w:val="left"/>
      <w:pPr>
        <w:ind w:left="5352" w:hanging="720"/>
      </w:pPr>
      <w:rPr>
        <w:rFonts w:hint="default"/>
        <w:lang w:val="en-US" w:eastAsia="en-US" w:bidi="en-US"/>
      </w:rPr>
    </w:lvl>
    <w:lvl w:ilvl="5" w:tplc="D15400B6">
      <w:numFmt w:val="bullet"/>
      <w:lvlText w:val="•"/>
      <w:lvlJc w:val="left"/>
      <w:pPr>
        <w:ind w:left="6420" w:hanging="720"/>
      </w:pPr>
      <w:rPr>
        <w:rFonts w:hint="default"/>
        <w:lang w:val="en-US" w:eastAsia="en-US" w:bidi="en-US"/>
      </w:rPr>
    </w:lvl>
    <w:lvl w:ilvl="6" w:tplc="9F0870D8">
      <w:numFmt w:val="bullet"/>
      <w:lvlText w:val="•"/>
      <w:lvlJc w:val="left"/>
      <w:pPr>
        <w:ind w:left="7488" w:hanging="720"/>
      </w:pPr>
      <w:rPr>
        <w:rFonts w:hint="default"/>
        <w:lang w:val="en-US" w:eastAsia="en-US" w:bidi="en-US"/>
      </w:rPr>
    </w:lvl>
    <w:lvl w:ilvl="7" w:tplc="80582F4E">
      <w:numFmt w:val="bullet"/>
      <w:lvlText w:val="•"/>
      <w:lvlJc w:val="left"/>
      <w:pPr>
        <w:ind w:left="8556" w:hanging="720"/>
      </w:pPr>
      <w:rPr>
        <w:rFonts w:hint="default"/>
        <w:lang w:val="en-US" w:eastAsia="en-US" w:bidi="en-US"/>
      </w:rPr>
    </w:lvl>
    <w:lvl w:ilvl="8" w:tplc="3C946932">
      <w:numFmt w:val="bullet"/>
      <w:lvlText w:val="•"/>
      <w:lvlJc w:val="left"/>
      <w:pPr>
        <w:ind w:left="9624" w:hanging="720"/>
      </w:pPr>
      <w:rPr>
        <w:rFonts w:hint="default"/>
        <w:lang w:val="en-US" w:eastAsia="en-US" w:bidi="en-US"/>
      </w:rPr>
    </w:lvl>
  </w:abstractNum>
  <w:abstractNum w:abstractNumId="1" w15:restartNumberingAfterBreak="0">
    <w:nsid w:val="7F2048F2"/>
    <w:multiLevelType w:val="hybridMultilevel"/>
    <w:tmpl w:val="621097AC"/>
    <w:lvl w:ilvl="0" w:tplc="315AC02A">
      <w:numFmt w:val="bullet"/>
      <w:lvlText w:val=""/>
      <w:lvlJc w:val="left"/>
      <w:pPr>
        <w:ind w:left="860" w:hanging="361"/>
      </w:pPr>
      <w:rPr>
        <w:rFonts w:ascii="Symbol" w:eastAsia="Symbol" w:hAnsi="Symbol" w:cs="Symbol" w:hint="default"/>
        <w:w w:val="100"/>
        <w:sz w:val="24"/>
        <w:szCs w:val="24"/>
        <w:lang w:val="en-US" w:eastAsia="en-US" w:bidi="en-US"/>
      </w:rPr>
    </w:lvl>
    <w:lvl w:ilvl="1" w:tplc="9F9CC492">
      <w:numFmt w:val="bullet"/>
      <w:lvlText w:val="•"/>
      <w:lvlJc w:val="left"/>
      <w:pPr>
        <w:ind w:left="1882" w:hanging="361"/>
      </w:pPr>
      <w:rPr>
        <w:rFonts w:hint="default"/>
        <w:lang w:val="en-US" w:eastAsia="en-US" w:bidi="en-US"/>
      </w:rPr>
    </w:lvl>
    <w:lvl w:ilvl="2" w:tplc="AF166C0C">
      <w:numFmt w:val="bullet"/>
      <w:lvlText w:val="•"/>
      <w:lvlJc w:val="left"/>
      <w:pPr>
        <w:ind w:left="2904" w:hanging="361"/>
      </w:pPr>
      <w:rPr>
        <w:rFonts w:hint="default"/>
        <w:lang w:val="en-US" w:eastAsia="en-US" w:bidi="en-US"/>
      </w:rPr>
    </w:lvl>
    <w:lvl w:ilvl="3" w:tplc="9E408074">
      <w:numFmt w:val="bullet"/>
      <w:lvlText w:val="•"/>
      <w:lvlJc w:val="left"/>
      <w:pPr>
        <w:ind w:left="3926" w:hanging="361"/>
      </w:pPr>
      <w:rPr>
        <w:rFonts w:hint="default"/>
        <w:lang w:val="en-US" w:eastAsia="en-US" w:bidi="en-US"/>
      </w:rPr>
    </w:lvl>
    <w:lvl w:ilvl="4" w:tplc="8776341A">
      <w:numFmt w:val="bullet"/>
      <w:lvlText w:val="•"/>
      <w:lvlJc w:val="left"/>
      <w:pPr>
        <w:ind w:left="4948" w:hanging="361"/>
      </w:pPr>
      <w:rPr>
        <w:rFonts w:hint="default"/>
        <w:lang w:val="en-US" w:eastAsia="en-US" w:bidi="en-US"/>
      </w:rPr>
    </w:lvl>
    <w:lvl w:ilvl="5" w:tplc="2A92884E">
      <w:numFmt w:val="bullet"/>
      <w:lvlText w:val="•"/>
      <w:lvlJc w:val="left"/>
      <w:pPr>
        <w:ind w:left="5970" w:hanging="361"/>
      </w:pPr>
      <w:rPr>
        <w:rFonts w:hint="default"/>
        <w:lang w:val="en-US" w:eastAsia="en-US" w:bidi="en-US"/>
      </w:rPr>
    </w:lvl>
    <w:lvl w:ilvl="6" w:tplc="9AD0AEA4">
      <w:numFmt w:val="bullet"/>
      <w:lvlText w:val="•"/>
      <w:lvlJc w:val="left"/>
      <w:pPr>
        <w:ind w:left="6992" w:hanging="361"/>
      </w:pPr>
      <w:rPr>
        <w:rFonts w:hint="default"/>
        <w:lang w:val="en-US" w:eastAsia="en-US" w:bidi="en-US"/>
      </w:rPr>
    </w:lvl>
    <w:lvl w:ilvl="7" w:tplc="71AE8C9E">
      <w:numFmt w:val="bullet"/>
      <w:lvlText w:val="•"/>
      <w:lvlJc w:val="left"/>
      <w:pPr>
        <w:ind w:left="8014" w:hanging="361"/>
      </w:pPr>
      <w:rPr>
        <w:rFonts w:hint="default"/>
        <w:lang w:val="en-US" w:eastAsia="en-US" w:bidi="en-US"/>
      </w:rPr>
    </w:lvl>
    <w:lvl w:ilvl="8" w:tplc="F2B49B54">
      <w:numFmt w:val="bullet"/>
      <w:lvlText w:val="•"/>
      <w:lvlJc w:val="left"/>
      <w:pPr>
        <w:ind w:left="9036"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4"/>
    <w:rsid w:val="000E256B"/>
    <w:rsid w:val="001074FE"/>
    <w:rsid w:val="0015046A"/>
    <w:rsid w:val="001744B8"/>
    <w:rsid w:val="001B5577"/>
    <w:rsid w:val="002717F6"/>
    <w:rsid w:val="00295A84"/>
    <w:rsid w:val="00421756"/>
    <w:rsid w:val="004543FC"/>
    <w:rsid w:val="00457698"/>
    <w:rsid w:val="004621FA"/>
    <w:rsid w:val="004B22B5"/>
    <w:rsid w:val="004D7961"/>
    <w:rsid w:val="00501314"/>
    <w:rsid w:val="005C3E58"/>
    <w:rsid w:val="0064647F"/>
    <w:rsid w:val="00665CF6"/>
    <w:rsid w:val="006F52F1"/>
    <w:rsid w:val="0076708B"/>
    <w:rsid w:val="007A0072"/>
    <w:rsid w:val="00A87E28"/>
    <w:rsid w:val="00A97CC5"/>
    <w:rsid w:val="00C90787"/>
    <w:rsid w:val="00D11AB3"/>
    <w:rsid w:val="00E83F14"/>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E909B"/>
  <w15:docId w15:val="{4C5D47E8-5206-4588-BF9F-9AD83A70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2B5"/>
    <w:rPr>
      <w:rFonts w:ascii="Calibri" w:eastAsia="Calibri" w:hAnsi="Calibri" w:cs="Calibri"/>
      <w:lang w:bidi="en-US"/>
    </w:rPr>
  </w:style>
  <w:style w:type="paragraph" w:styleId="Heading1">
    <w:name w:val="heading 1"/>
    <w:basedOn w:val="Normal"/>
    <w:uiPriority w:val="1"/>
    <w:qFormat/>
    <w:pPr>
      <w:ind w:left="3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pPr>
      <w:spacing w:before="160"/>
      <w:ind w:left="1079" w:right="597"/>
      <w:jc w:val="both"/>
    </w:pPr>
  </w:style>
  <w:style w:type="paragraph" w:customStyle="1" w:styleId="TableParagraph">
    <w:name w:val="Table Paragraph"/>
    <w:basedOn w:val="Normal"/>
    <w:uiPriority w:val="1"/>
    <w:qFormat/>
    <w:pPr>
      <w:spacing w:line="292" w:lineRule="exact"/>
      <w:jc w:val="center"/>
    </w:pPr>
  </w:style>
  <w:style w:type="character" w:customStyle="1" w:styleId="BodyTextChar">
    <w:name w:val="Body Text Char"/>
    <w:basedOn w:val="DefaultParagraphFont"/>
    <w:link w:val="BodyText"/>
    <w:uiPriority w:val="1"/>
    <w:rsid w:val="004B22B5"/>
    <w:rPr>
      <w:rFonts w:ascii="Calibri" w:eastAsia="Calibri" w:hAnsi="Calibri" w:cs="Calibri"/>
      <w:b/>
      <w:bCs/>
      <w:sz w:val="24"/>
      <w:szCs w:val="24"/>
      <w:lang w:bidi="en-US"/>
    </w:rPr>
  </w:style>
  <w:style w:type="character" w:styleId="Hyperlink">
    <w:name w:val="Hyperlink"/>
    <w:basedOn w:val="DefaultParagraphFont"/>
    <w:uiPriority w:val="99"/>
    <w:semiHidden/>
    <w:unhideWhenUsed/>
    <w:rsid w:val="00501314"/>
    <w:rPr>
      <w:color w:val="0000FF"/>
      <w:u w:val="single"/>
    </w:rPr>
  </w:style>
  <w:style w:type="paragraph" w:styleId="Header">
    <w:name w:val="header"/>
    <w:basedOn w:val="Normal"/>
    <w:link w:val="HeaderChar"/>
    <w:uiPriority w:val="99"/>
    <w:unhideWhenUsed/>
    <w:rsid w:val="005C3E58"/>
    <w:pPr>
      <w:tabs>
        <w:tab w:val="center" w:pos="4680"/>
        <w:tab w:val="right" w:pos="9360"/>
      </w:tabs>
    </w:pPr>
  </w:style>
  <w:style w:type="character" w:customStyle="1" w:styleId="HeaderChar">
    <w:name w:val="Header Char"/>
    <w:basedOn w:val="DefaultParagraphFont"/>
    <w:link w:val="Header"/>
    <w:uiPriority w:val="99"/>
    <w:rsid w:val="005C3E58"/>
    <w:rPr>
      <w:rFonts w:ascii="Calibri" w:eastAsia="Calibri" w:hAnsi="Calibri" w:cs="Calibri"/>
      <w:lang w:bidi="en-US"/>
    </w:rPr>
  </w:style>
  <w:style w:type="paragraph" w:styleId="Footer">
    <w:name w:val="footer"/>
    <w:basedOn w:val="Normal"/>
    <w:link w:val="FooterChar"/>
    <w:uiPriority w:val="99"/>
    <w:unhideWhenUsed/>
    <w:rsid w:val="005C3E58"/>
    <w:pPr>
      <w:tabs>
        <w:tab w:val="center" w:pos="4680"/>
        <w:tab w:val="right" w:pos="9360"/>
      </w:tabs>
    </w:pPr>
  </w:style>
  <w:style w:type="character" w:customStyle="1" w:styleId="FooterChar">
    <w:name w:val="Footer Char"/>
    <w:basedOn w:val="DefaultParagraphFont"/>
    <w:link w:val="Footer"/>
    <w:uiPriority w:val="99"/>
    <w:rsid w:val="005C3E58"/>
    <w:rPr>
      <w:rFonts w:ascii="Calibri" w:eastAsia="Calibri" w:hAnsi="Calibri" w:cs="Calibri"/>
      <w:lang w:bidi="en-US"/>
    </w:rPr>
  </w:style>
  <w:style w:type="character" w:styleId="Emphasis">
    <w:name w:val="Emphasis"/>
    <w:basedOn w:val="DefaultParagraphFont"/>
    <w:uiPriority w:val="20"/>
    <w:qFormat/>
    <w:rsid w:val="00462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937">
      <w:bodyDiv w:val="1"/>
      <w:marLeft w:val="0"/>
      <w:marRight w:val="0"/>
      <w:marTop w:val="0"/>
      <w:marBottom w:val="0"/>
      <w:divBdr>
        <w:top w:val="none" w:sz="0" w:space="0" w:color="auto"/>
        <w:left w:val="none" w:sz="0" w:space="0" w:color="auto"/>
        <w:bottom w:val="none" w:sz="0" w:space="0" w:color="auto"/>
        <w:right w:val="none" w:sz="0" w:space="0" w:color="auto"/>
      </w:divBdr>
      <w:divsChild>
        <w:div w:id="888422637">
          <w:marLeft w:val="0"/>
          <w:marRight w:val="0"/>
          <w:marTop w:val="240"/>
          <w:marBottom w:val="0"/>
          <w:divBdr>
            <w:top w:val="none" w:sz="0" w:space="0" w:color="auto"/>
            <w:left w:val="none" w:sz="0" w:space="0" w:color="auto"/>
            <w:bottom w:val="none" w:sz="0" w:space="0" w:color="auto"/>
            <w:right w:val="none" w:sz="0" w:space="0" w:color="auto"/>
          </w:divBdr>
          <w:divsChild>
            <w:div w:id="1537960295">
              <w:marLeft w:val="0"/>
              <w:marRight w:val="0"/>
              <w:marTop w:val="0"/>
              <w:marBottom w:val="0"/>
              <w:divBdr>
                <w:top w:val="none" w:sz="0" w:space="0" w:color="auto"/>
                <w:left w:val="none" w:sz="0" w:space="0" w:color="auto"/>
                <w:bottom w:val="none" w:sz="0" w:space="0" w:color="auto"/>
                <w:right w:val="none" w:sz="0" w:space="0" w:color="auto"/>
              </w:divBdr>
              <w:divsChild>
                <w:div w:id="80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764">
          <w:marLeft w:val="0"/>
          <w:marRight w:val="0"/>
          <w:marTop w:val="0"/>
          <w:marBottom w:val="0"/>
          <w:divBdr>
            <w:top w:val="none" w:sz="0" w:space="0" w:color="auto"/>
            <w:left w:val="none" w:sz="0" w:space="0" w:color="auto"/>
            <w:bottom w:val="none" w:sz="0" w:space="0" w:color="auto"/>
            <w:right w:val="none" w:sz="0" w:space="0" w:color="auto"/>
          </w:divBdr>
        </w:div>
        <w:div w:id="1728332298">
          <w:marLeft w:val="0"/>
          <w:marRight w:val="0"/>
          <w:marTop w:val="240"/>
          <w:marBottom w:val="0"/>
          <w:divBdr>
            <w:top w:val="none" w:sz="0" w:space="0" w:color="auto"/>
            <w:left w:val="none" w:sz="0" w:space="0" w:color="auto"/>
            <w:bottom w:val="none" w:sz="0" w:space="0" w:color="auto"/>
            <w:right w:val="none" w:sz="0" w:space="0" w:color="auto"/>
          </w:divBdr>
          <w:divsChild>
            <w:div w:id="1742023225">
              <w:marLeft w:val="0"/>
              <w:marRight w:val="0"/>
              <w:marTop w:val="0"/>
              <w:marBottom w:val="0"/>
              <w:divBdr>
                <w:top w:val="none" w:sz="0" w:space="0" w:color="auto"/>
                <w:left w:val="none" w:sz="0" w:space="0" w:color="auto"/>
                <w:bottom w:val="none" w:sz="0" w:space="0" w:color="auto"/>
                <w:right w:val="none" w:sz="0" w:space="0" w:color="auto"/>
              </w:divBdr>
            </w:div>
          </w:divsChild>
        </w:div>
        <w:div w:id="980963575">
          <w:marLeft w:val="0"/>
          <w:marRight w:val="0"/>
          <w:marTop w:val="240"/>
          <w:marBottom w:val="0"/>
          <w:divBdr>
            <w:top w:val="none" w:sz="0" w:space="0" w:color="auto"/>
            <w:left w:val="none" w:sz="0" w:space="0" w:color="auto"/>
            <w:bottom w:val="none" w:sz="0" w:space="0" w:color="auto"/>
            <w:right w:val="none" w:sz="0" w:space="0" w:color="auto"/>
          </w:divBdr>
          <w:divsChild>
            <w:div w:id="426275075">
              <w:marLeft w:val="0"/>
              <w:marRight w:val="0"/>
              <w:marTop w:val="0"/>
              <w:marBottom w:val="0"/>
              <w:divBdr>
                <w:top w:val="none" w:sz="0" w:space="0" w:color="auto"/>
                <w:left w:val="none" w:sz="0" w:space="0" w:color="auto"/>
                <w:bottom w:val="none" w:sz="0" w:space="0" w:color="auto"/>
                <w:right w:val="none" w:sz="0" w:space="0" w:color="auto"/>
              </w:divBdr>
            </w:div>
          </w:divsChild>
        </w:div>
        <w:div w:id="1494684045">
          <w:marLeft w:val="0"/>
          <w:marRight w:val="0"/>
          <w:marTop w:val="240"/>
          <w:marBottom w:val="0"/>
          <w:divBdr>
            <w:top w:val="none" w:sz="0" w:space="0" w:color="auto"/>
            <w:left w:val="none" w:sz="0" w:space="0" w:color="auto"/>
            <w:bottom w:val="none" w:sz="0" w:space="0" w:color="auto"/>
            <w:right w:val="none" w:sz="0" w:space="0" w:color="auto"/>
          </w:divBdr>
          <w:divsChild>
            <w:div w:id="747532648">
              <w:marLeft w:val="0"/>
              <w:marRight w:val="0"/>
              <w:marTop w:val="0"/>
              <w:marBottom w:val="0"/>
              <w:divBdr>
                <w:top w:val="none" w:sz="0" w:space="0" w:color="auto"/>
                <w:left w:val="none" w:sz="0" w:space="0" w:color="auto"/>
                <w:bottom w:val="none" w:sz="0" w:space="0" w:color="auto"/>
                <w:right w:val="none" w:sz="0" w:space="0" w:color="auto"/>
              </w:divBdr>
            </w:div>
          </w:divsChild>
        </w:div>
        <w:div w:id="870921234">
          <w:marLeft w:val="0"/>
          <w:marRight w:val="0"/>
          <w:marTop w:val="240"/>
          <w:marBottom w:val="0"/>
          <w:divBdr>
            <w:top w:val="none" w:sz="0" w:space="0" w:color="auto"/>
            <w:left w:val="none" w:sz="0" w:space="0" w:color="auto"/>
            <w:bottom w:val="none" w:sz="0" w:space="0" w:color="auto"/>
            <w:right w:val="none" w:sz="0" w:space="0" w:color="auto"/>
          </w:divBdr>
          <w:divsChild>
            <w:div w:id="1968005615">
              <w:marLeft w:val="0"/>
              <w:marRight w:val="0"/>
              <w:marTop w:val="0"/>
              <w:marBottom w:val="0"/>
              <w:divBdr>
                <w:top w:val="none" w:sz="0" w:space="0" w:color="auto"/>
                <w:left w:val="none" w:sz="0" w:space="0" w:color="auto"/>
                <w:bottom w:val="none" w:sz="0" w:space="0" w:color="auto"/>
                <w:right w:val="none" w:sz="0" w:space="0" w:color="auto"/>
              </w:divBdr>
              <w:divsChild>
                <w:div w:id="13617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3730">
          <w:marLeft w:val="0"/>
          <w:marRight w:val="0"/>
          <w:marTop w:val="0"/>
          <w:marBottom w:val="0"/>
          <w:divBdr>
            <w:top w:val="none" w:sz="0" w:space="0" w:color="auto"/>
            <w:left w:val="none" w:sz="0" w:space="0" w:color="auto"/>
            <w:bottom w:val="none" w:sz="0" w:space="0" w:color="auto"/>
            <w:right w:val="none" w:sz="0" w:space="0" w:color="auto"/>
          </w:divBdr>
        </w:div>
        <w:div w:id="1527787822">
          <w:marLeft w:val="0"/>
          <w:marRight w:val="0"/>
          <w:marTop w:val="240"/>
          <w:marBottom w:val="0"/>
          <w:divBdr>
            <w:top w:val="none" w:sz="0" w:space="0" w:color="auto"/>
            <w:left w:val="none" w:sz="0" w:space="0" w:color="auto"/>
            <w:bottom w:val="none" w:sz="0" w:space="0" w:color="auto"/>
            <w:right w:val="none" w:sz="0" w:space="0" w:color="auto"/>
          </w:divBdr>
          <w:divsChild>
            <w:div w:id="1124691704">
              <w:marLeft w:val="0"/>
              <w:marRight w:val="0"/>
              <w:marTop w:val="0"/>
              <w:marBottom w:val="0"/>
              <w:divBdr>
                <w:top w:val="none" w:sz="0" w:space="0" w:color="auto"/>
                <w:left w:val="none" w:sz="0" w:space="0" w:color="auto"/>
                <w:bottom w:val="none" w:sz="0" w:space="0" w:color="auto"/>
                <w:right w:val="none" w:sz="0" w:space="0" w:color="auto"/>
              </w:divBdr>
            </w:div>
          </w:divsChild>
        </w:div>
        <w:div w:id="1893157369">
          <w:marLeft w:val="0"/>
          <w:marRight w:val="0"/>
          <w:marTop w:val="240"/>
          <w:marBottom w:val="0"/>
          <w:divBdr>
            <w:top w:val="none" w:sz="0" w:space="0" w:color="auto"/>
            <w:left w:val="none" w:sz="0" w:space="0" w:color="auto"/>
            <w:bottom w:val="none" w:sz="0" w:space="0" w:color="auto"/>
            <w:right w:val="none" w:sz="0" w:space="0" w:color="auto"/>
          </w:divBdr>
          <w:divsChild>
            <w:div w:id="1452894565">
              <w:marLeft w:val="0"/>
              <w:marRight w:val="0"/>
              <w:marTop w:val="0"/>
              <w:marBottom w:val="0"/>
              <w:divBdr>
                <w:top w:val="none" w:sz="0" w:space="0" w:color="auto"/>
                <w:left w:val="none" w:sz="0" w:space="0" w:color="auto"/>
                <w:bottom w:val="none" w:sz="0" w:space="0" w:color="auto"/>
                <w:right w:val="none" w:sz="0" w:space="0" w:color="auto"/>
              </w:divBdr>
            </w:div>
          </w:divsChild>
        </w:div>
        <w:div w:id="1137184402">
          <w:marLeft w:val="0"/>
          <w:marRight w:val="0"/>
          <w:marTop w:val="240"/>
          <w:marBottom w:val="0"/>
          <w:divBdr>
            <w:top w:val="none" w:sz="0" w:space="0" w:color="auto"/>
            <w:left w:val="none" w:sz="0" w:space="0" w:color="auto"/>
            <w:bottom w:val="none" w:sz="0" w:space="0" w:color="auto"/>
            <w:right w:val="none" w:sz="0" w:space="0" w:color="auto"/>
          </w:divBdr>
          <w:divsChild>
            <w:div w:id="19820960">
              <w:marLeft w:val="0"/>
              <w:marRight w:val="0"/>
              <w:marTop w:val="0"/>
              <w:marBottom w:val="0"/>
              <w:divBdr>
                <w:top w:val="none" w:sz="0" w:space="0" w:color="auto"/>
                <w:left w:val="none" w:sz="0" w:space="0" w:color="auto"/>
                <w:bottom w:val="none" w:sz="0" w:space="0" w:color="auto"/>
                <w:right w:val="none" w:sz="0" w:space="0" w:color="auto"/>
              </w:divBdr>
            </w:div>
          </w:divsChild>
        </w:div>
        <w:div w:id="423110872">
          <w:marLeft w:val="0"/>
          <w:marRight w:val="0"/>
          <w:marTop w:val="240"/>
          <w:marBottom w:val="0"/>
          <w:divBdr>
            <w:top w:val="none" w:sz="0" w:space="0" w:color="auto"/>
            <w:left w:val="none" w:sz="0" w:space="0" w:color="auto"/>
            <w:bottom w:val="none" w:sz="0" w:space="0" w:color="auto"/>
            <w:right w:val="none" w:sz="0" w:space="0" w:color="auto"/>
          </w:divBdr>
          <w:divsChild>
            <w:div w:id="179317186">
              <w:marLeft w:val="0"/>
              <w:marRight w:val="0"/>
              <w:marTop w:val="0"/>
              <w:marBottom w:val="0"/>
              <w:divBdr>
                <w:top w:val="none" w:sz="0" w:space="0" w:color="auto"/>
                <w:left w:val="none" w:sz="0" w:space="0" w:color="auto"/>
                <w:bottom w:val="none" w:sz="0" w:space="0" w:color="auto"/>
                <w:right w:val="none" w:sz="0" w:space="0" w:color="auto"/>
              </w:divBdr>
            </w:div>
          </w:divsChild>
        </w:div>
        <w:div w:id="500312865">
          <w:marLeft w:val="0"/>
          <w:marRight w:val="0"/>
          <w:marTop w:val="240"/>
          <w:marBottom w:val="0"/>
          <w:divBdr>
            <w:top w:val="none" w:sz="0" w:space="0" w:color="auto"/>
            <w:left w:val="none" w:sz="0" w:space="0" w:color="auto"/>
            <w:bottom w:val="none" w:sz="0" w:space="0" w:color="auto"/>
            <w:right w:val="none" w:sz="0" w:space="0" w:color="auto"/>
          </w:divBdr>
          <w:divsChild>
            <w:div w:id="146366675">
              <w:marLeft w:val="0"/>
              <w:marRight w:val="0"/>
              <w:marTop w:val="0"/>
              <w:marBottom w:val="0"/>
              <w:divBdr>
                <w:top w:val="none" w:sz="0" w:space="0" w:color="auto"/>
                <w:left w:val="none" w:sz="0" w:space="0" w:color="auto"/>
                <w:bottom w:val="none" w:sz="0" w:space="0" w:color="auto"/>
                <w:right w:val="none" w:sz="0" w:space="0" w:color="auto"/>
              </w:divBdr>
            </w:div>
          </w:divsChild>
        </w:div>
        <w:div w:id="1010527710">
          <w:marLeft w:val="0"/>
          <w:marRight w:val="0"/>
          <w:marTop w:val="240"/>
          <w:marBottom w:val="0"/>
          <w:divBdr>
            <w:top w:val="none" w:sz="0" w:space="0" w:color="auto"/>
            <w:left w:val="none" w:sz="0" w:space="0" w:color="auto"/>
            <w:bottom w:val="none" w:sz="0" w:space="0" w:color="auto"/>
            <w:right w:val="none" w:sz="0" w:space="0" w:color="auto"/>
          </w:divBdr>
          <w:divsChild>
            <w:div w:id="335619353">
              <w:marLeft w:val="0"/>
              <w:marRight w:val="0"/>
              <w:marTop w:val="0"/>
              <w:marBottom w:val="0"/>
              <w:divBdr>
                <w:top w:val="none" w:sz="0" w:space="0" w:color="auto"/>
                <w:left w:val="none" w:sz="0" w:space="0" w:color="auto"/>
                <w:bottom w:val="none" w:sz="0" w:space="0" w:color="auto"/>
                <w:right w:val="none" w:sz="0" w:space="0" w:color="auto"/>
              </w:divBdr>
            </w:div>
          </w:divsChild>
        </w:div>
        <w:div w:id="1318221591">
          <w:marLeft w:val="0"/>
          <w:marRight w:val="0"/>
          <w:marTop w:val="240"/>
          <w:marBottom w:val="0"/>
          <w:divBdr>
            <w:top w:val="none" w:sz="0" w:space="0" w:color="auto"/>
            <w:left w:val="none" w:sz="0" w:space="0" w:color="auto"/>
            <w:bottom w:val="none" w:sz="0" w:space="0" w:color="auto"/>
            <w:right w:val="none" w:sz="0" w:space="0" w:color="auto"/>
          </w:divBdr>
          <w:divsChild>
            <w:div w:id="56586457">
              <w:marLeft w:val="0"/>
              <w:marRight w:val="0"/>
              <w:marTop w:val="0"/>
              <w:marBottom w:val="0"/>
              <w:divBdr>
                <w:top w:val="none" w:sz="0" w:space="0" w:color="auto"/>
                <w:left w:val="none" w:sz="0" w:space="0" w:color="auto"/>
                <w:bottom w:val="none" w:sz="0" w:space="0" w:color="auto"/>
                <w:right w:val="none" w:sz="0" w:space="0" w:color="auto"/>
              </w:divBdr>
            </w:div>
          </w:divsChild>
        </w:div>
        <w:div w:id="1764375766">
          <w:marLeft w:val="0"/>
          <w:marRight w:val="0"/>
          <w:marTop w:val="240"/>
          <w:marBottom w:val="0"/>
          <w:divBdr>
            <w:top w:val="none" w:sz="0" w:space="0" w:color="auto"/>
            <w:left w:val="none" w:sz="0" w:space="0" w:color="auto"/>
            <w:bottom w:val="none" w:sz="0" w:space="0" w:color="auto"/>
            <w:right w:val="none" w:sz="0" w:space="0" w:color="auto"/>
          </w:divBdr>
          <w:divsChild>
            <w:div w:id="1541748976">
              <w:marLeft w:val="0"/>
              <w:marRight w:val="0"/>
              <w:marTop w:val="0"/>
              <w:marBottom w:val="0"/>
              <w:divBdr>
                <w:top w:val="none" w:sz="0" w:space="0" w:color="auto"/>
                <w:left w:val="none" w:sz="0" w:space="0" w:color="auto"/>
                <w:bottom w:val="none" w:sz="0" w:space="0" w:color="auto"/>
                <w:right w:val="none" w:sz="0" w:space="0" w:color="auto"/>
              </w:divBdr>
            </w:div>
          </w:divsChild>
        </w:div>
        <w:div w:id="258490114">
          <w:marLeft w:val="0"/>
          <w:marRight w:val="0"/>
          <w:marTop w:val="240"/>
          <w:marBottom w:val="0"/>
          <w:divBdr>
            <w:top w:val="none" w:sz="0" w:space="0" w:color="auto"/>
            <w:left w:val="none" w:sz="0" w:space="0" w:color="auto"/>
            <w:bottom w:val="none" w:sz="0" w:space="0" w:color="auto"/>
            <w:right w:val="none" w:sz="0" w:space="0" w:color="auto"/>
          </w:divBdr>
          <w:divsChild>
            <w:div w:id="1806654517">
              <w:marLeft w:val="0"/>
              <w:marRight w:val="0"/>
              <w:marTop w:val="0"/>
              <w:marBottom w:val="0"/>
              <w:divBdr>
                <w:top w:val="none" w:sz="0" w:space="0" w:color="auto"/>
                <w:left w:val="none" w:sz="0" w:space="0" w:color="auto"/>
                <w:bottom w:val="none" w:sz="0" w:space="0" w:color="auto"/>
                <w:right w:val="none" w:sz="0" w:space="0" w:color="auto"/>
              </w:divBdr>
            </w:div>
          </w:divsChild>
        </w:div>
        <w:div w:id="204106069">
          <w:marLeft w:val="0"/>
          <w:marRight w:val="0"/>
          <w:marTop w:val="240"/>
          <w:marBottom w:val="0"/>
          <w:divBdr>
            <w:top w:val="none" w:sz="0" w:space="0" w:color="auto"/>
            <w:left w:val="none" w:sz="0" w:space="0" w:color="auto"/>
            <w:bottom w:val="none" w:sz="0" w:space="0" w:color="auto"/>
            <w:right w:val="none" w:sz="0" w:space="0" w:color="auto"/>
          </w:divBdr>
          <w:divsChild>
            <w:div w:id="1160536178">
              <w:marLeft w:val="0"/>
              <w:marRight w:val="0"/>
              <w:marTop w:val="0"/>
              <w:marBottom w:val="0"/>
              <w:divBdr>
                <w:top w:val="none" w:sz="0" w:space="0" w:color="auto"/>
                <w:left w:val="none" w:sz="0" w:space="0" w:color="auto"/>
                <w:bottom w:val="none" w:sz="0" w:space="0" w:color="auto"/>
                <w:right w:val="none" w:sz="0" w:space="0" w:color="auto"/>
              </w:divBdr>
            </w:div>
          </w:divsChild>
        </w:div>
        <w:div w:id="2041977634">
          <w:marLeft w:val="0"/>
          <w:marRight w:val="0"/>
          <w:marTop w:val="240"/>
          <w:marBottom w:val="0"/>
          <w:divBdr>
            <w:top w:val="none" w:sz="0" w:space="0" w:color="auto"/>
            <w:left w:val="none" w:sz="0" w:space="0" w:color="auto"/>
            <w:bottom w:val="none" w:sz="0" w:space="0" w:color="auto"/>
            <w:right w:val="none" w:sz="0" w:space="0" w:color="auto"/>
          </w:divBdr>
          <w:divsChild>
            <w:div w:id="2132162770">
              <w:marLeft w:val="0"/>
              <w:marRight w:val="0"/>
              <w:marTop w:val="0"/>
              <w:marBottom w:val="0"/>
              <w:divBdr>
                <w:top w:val="none" w:sz="0" w:space="0" w:color="auto"/>
                <w:left w:val="none" w:sz="0" w:space="0" w:color="auto"/>
                <w:bottom w:val="none" w:sz="0" w:space="0" w:color="auto"/>
                <w:right w:val="none" w:sz="0" w:space="0" w:color="auto"/>
              </w:divBdr>
              <w:divsChild>
                <w:div w:id="384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aexecwest-adm@wharton.upenn.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1793</Words>
  <Characters>10009</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Bernadette</dc:creator>
  <cp:lastModifiedBy>Birt, Bernadette</cp:lastModifiedBy>
  <cp:revision>8</cp:revision>
  <dcterms:created xsi:type="dcterms:W3CDTF">2018-10-15T17:26:00Z</dcterms:created>
  <dcterms:modified xsi:type="dcterms:W3CDTF">2018-10-25T21:18:00Z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Acrobat PDFMaker 17 for Word</vt:lpwstr>
  </property>
  <property fmtid="{D5CDD505-2E9C-101B-9397-08002B2CF9AE}" pid="4" name="LastSaved">
    <vt:filetime>2018-10-11T00:00:00Z</vt:filetime>
  </property>
</Properties>
</file>